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17B8" w14:textId="74326C23" w:rsidR="00AB2C2A" w:rsidRPr="00FF6AE6" w:rsidRDefault="00AB2C2A" w:rsidP="00C561E4">
      <w:pPr>
        <w:pStyle w:val="Titlu1"/>
        <w:pageBreakBefore/>
        <w:numPr>
          <w:ilvl w:val="0"/>
          <w:numId w:val="0"/>
        </w:numPr>
        <w:tabs>
          <w:tab w:val="left" w:pos="0"/>
        </w:tabs>
        <w:jc w:val="center"/>
        <w:rPr>
          <w:rFonts w:ascii="Times New Roman" w:hAnsi="Times New Roman" w:cs="Times New Roman"/>
          <w:b w:val="0"/>
          <w:bCs w:val="0"/>
          <w:lang w:val="fr-FR"/>
        </w:rPr>
      </w:pPr>
      <w:proofErr w:type="spellStart"/>
      <w:r w:rsidRPr="00FF6AE6">
        <w:rPr>
          <w:rFonts w:ascii="Times New Roman" w:hAnsi="Times New Roman" w:cs="Times New Roman"/>
          <w:b w:val="0"/>
          <w:bCs w:val="0"/>
          <w:lang w:val="fr-FR"/>
        </w:rPr>
        <w:t>Aco</w:t>
      </w:r>
      <w:r w:rsidR="005A2B4A" w:rsidRPr="00FF6AE6">
        <w:rPr>
          <w:rFonts w:ascii="Times New Roman" w:hAnsi="Times New Roman" w:cs="Times New Roman"/>
          <w:b w:val="0"/>
          <w:bCs w:val="0"/>
          <w:lang w:val="fr-FR"/>
        </w:rPr>
        <w:t>r</w:t>
      </w:r>
      <w:r w:rsidRPr="00FF6AE6">
        <w:rPr>
          <w:rFonts w:ascii="Times New Roman" w:hAnsi="Times New Roman" w:cs="Times New Roman"/>
          <w:b w:val="0"/>
          <w:bCs w:val="0"/>
          <w:lang w:val="fr-FR"/>
        </w:rPr>
        <w:t>d</w:t>
      </w:r>
      <w:proofErr w:type="spellEnd"/>
      <w:r w:rsidRPr="00FF6AE6">
        <w:rPr>
          <w:rFonts w:ascii="Times New Roman" w:hAnsi="Times New Roman" w:cs="Times New Roman"/>
          <w:b w:val="0"/>
          <w:bCs w:val="0"/>
          <w:lang w:val="fr-FR"/>
        </w:rPr>
        <w:t xml:space="preserve"> – </w:t>
      </w:r>
      <w:proofErr w:type="spellStart"/>
      <w:r w:rsidRPr="00FF6AE6">
        <w:rPr>
          <w:rFonts w:ascii="Times New Roman" w:hAnsi="Times New Roman" w:cs="Times New Roman"/>
          <w:b w:val="0"/>
          <w:bCs w:val="0"/>
          <w:lang w:val="fr-FR"/>
        </w:rPr>
        <w:t>cadru</w:t>
      </w:r>
      <w:proofErr w:type="spellEnd"/>
      <w:r w:rsidRPr="00FF6AE6">
        <w:rPr>
          <w:rFonts w:ascii="Times New Roman" w:hAnsi="Times New Roman" w:cs="Times New Roman"/>
          <w:b w:val="0"/>
          <w:bCs w:val="0"/>
          <w:lang w:val="fr-FR"/>
        </w:rPr>
        <w:t xml:space="preserve"> de </w:t>
      </w:r>
      <w:proofErr w:type="spellStart"/>
      <w:r w:rsidRPr="00FF6AE6">
        <w:rPr>
          <w:rFonts w:ascii="Times New Roman" w:hAnsi="Times New Roman" w:cs="Times New Roman"/>
          <w:b w:val="0"/>
          <w:bCs w:val="0"/>
          <w:lang w:val="fr-FR"/>
        </w:rPr>
        <w:t>furnizare</w:t>
      </w:r>
      <w:proofErr w:type="spellEnd"/>
    </w:p>
    <w:p w14:paraId="7E209E3E" w14:textId="77777777" w:rsidR="00AB2C2A" w:rsidRPr="00FF6AE6" w:rsidRDefault="00AB2C2A" w:rsidP="00C561E4">
      <w:pPr>
        <w:pStyle w:val="DefaultText"/>
        <w:jc w:val="center"/>
        <w:rPr>
          <w:rFonts w:cs="Times New Roman"/>
          <w:szCs w:val="24"/>
        </w:rPr>
      </w:pPr>
      <w:proofErr w:type="spellStart"/>
      <w:r w:rsidRPr="00FF6AE6">
        <w:rPr>
          <w:rFonts w:cs="Times New Roman"/>
          <w:szCs w:val="24"/>
        </w:rPr>
        <w:t>nr.______________data</w:t>
      </w:r>
      <w:proofErr w:type="spellEnd"/>
      <w:r w:rsidRPr="00FF6AE6">
        <w:rPr>
          <w:rFonts w:cs="Times New Roman"/>
          <w:szCs w:val="24"/>
        </w:rPr>
        <w:t>_______________</w:t>
      </w:r>
    </w:p>
    <w:p w14:paraId="4463BDC3" w14:textId="77777777" w:rsidR="00AB2C2A" w:rsidRPr="00FF6AE6" w:rsidRDefault="00AB2C2A">
      <w:pPr>
        <w:pStyle w:val="DefaultText"/>
        <w:jc w:val="both"/>
        <w:rPr>
          <w:rFonts w:cs="Times New Roman"/>
          <w:szCs w:val="24"/>
        </w:rPr>
      </w:pPr>
    </w:p>
    <w:p w14:paraId="4173CAD1" w14:textId="77777777" w:rsidR="00AB2C2A" w:rsidRPr="00FF6AE6" w:rsidRDefault="00AB2C2A">
      <w:pPr>
        <w:pStyle w:val="DefaultText"/>
        <w:jc w:val="both"/>
        <w:rPr>
          <w:rFonts w:cs="Times New Roman"/>
          <w:szCs w:val="24"/>
        </w:rPr>
      </w:pPr>
    </w:p>
    <w:p w14:paraId="123879C3" w14:textId="2ACD8D19" w:rsidR="00744087" w:rsidRPr="00FF6AE6" w:rsidRDefault="00744087" w:rsidP="00744087">
      <w:pPr>
        <w:jc w:val="both"/>
        <w:rPr>
          <w:rFonts w:cs="Times New Roman"/>
          <w:lang w:val="pt-BR"/>
        </w:rPr>
      </w:pPr>
      <w:r w:rsidRPr="00FF6AE6">
        <w:rPr>
          <w:rFonts w:cs="Times New Roman"/>
          <w:lang w:val="pt-BR"/>
        </w:rPr>
        <w:t xml:space="preserve">              În temeiul prevederilor Legii nr.</w:t>
      </w:r>
      <w:r w:rsidR="00FF688D" w:rsidRPr="00FF6AE6">
        <w:rPr>
          <w:rFonts w:cs="Times New Roman"/>
          <w:lang w:val="pt-BR"/>
        </w:rPr>
        <w:t xml:space="preserve"> </w:t>
      </w:r>
      <w:r w:rsidRPr="00FF6AE6">
        <w:rPr>
          <w:rFonts w:cs="Times New Roman"/>
          <w:lang w:val="pt-BR"/>
        </w:rPr>
        <w:t>98/2016 privind achiziţiile publice și ale Hotărârii de Guvern nr.</w:t>
      </w:r>
      <w:r w:rsidR="00FF688D" w:rsidRPr="00FF6AE6">
        <w:rPr>
          <w:rFonts w:cs="Times New Roman"/>
          <w:lang w:val="pt-BR"/>
        </w:rPr>
        <w:t xml:space="preserve"> </w:t>
      </w:r>
      <w:r w:rsidRPr="00FF6AE6">
        <w:rPr>
          <w:rFonts w:cs="Times New Roman"/>
          <w:lang w:val="pt-BR"/>
        </w:rPr>
        <w:t>395/2016 pentru aprobarea Normelor metodologice de aplicare a prevederilor referitoare la atribuirea contractului de achiziţie publică/acordului-cadru din Legea nr. 98/2016 privind achiziţiile publice, s-a încheiat prezentul Acord  Cadru</w:t>
      </w:r>
    </w:p>
    <w:p w14:paraId="1BA3EC68" w14:textId="77777777" w:rsidR="00AB2C2A" w:rsidRPr="00FF6AE6" w:rsidRDefault="00AB2C2A">
      <w:pPr>
        <w:ind w:firstLine="720"/>
        <w:jc w:val="both"/>
        <w:rPr>
          <w:rFonts w:cs="Times New Roman"/>
          <w:lang w:val="ro-RO"/>
        </w:rPr>
      </w:pPr>
    </w:p>
    <w:p w14:paraId="7AB11EF4" w14:textId="19FCA2A9" w:rsidR="00AB2C2A" w:rsidRPr="00FF6AE6" w:rsidRDefault="00C561E4" w:rsidP="00C561E4">
      <w:pPr>
        <w:ind w:left="67"/>
        <w:jc w:val="both"/>
        <w:rPr>
          <w:rFonts w:cs="Times New Roman"/>
          <w:lang w:val="pt-BR"/>
        </w:rPr>
      </w:pPr>
      <w:r w:rsidRPr="00FF6AE6">
        <w:rPr>
          <w:rFonts w:cs="Times New Roman"/>
          <w:lang w:val="pt-BR"/>
        </w:rPr>
        <w:t>DIRECŢIA GENERALĂ DE POLIŢIE LOCAL</w:t>
      </w:r>
      <w:r w:rsidRPr="00FF6AE6">
        <w:rPr>
          <w:rFonts w:cs="Times New Roman"/>
          <w:lang w:val="ro-RO"/>
        </w:rPr>
        <w:t>Ă</w:t>
      </w:r>
      <w:r w:rsidRPr="00FF6AE6">
        <w:rPr>
          <w:rFonts w:cs="Times New Roman"/>
          <w:lang w:val="pt-BR"/>
        </w:rPr>
        <w:t xml:space="preserve"> SECTOR 6</w:t>
      </w:r>
      <w:r w:rsidR="00744087" w:rsidRPr="00FF6AE6">
        <w:rPr>
          <w:rFonts w:cs="Times New Roman"/>
          <w:lang w:val="pt-BR"/>
        </w:rPr>
        <w:t>, cu sediul în Sos. Orhideelor nr.</w:t>
      </w:r>
      <w:r w:rsidRPr="00FF6AE6">
        <w:rPr>
          <w:rFonts w:cs="Times New Roman"/>
          <w:lang w:val="pt-BR"/>
        </w:rPr>
        <w:t xml:space="preserve"> </w:t>
      </w:r>
      <w:r w:rsidR="00744087" w:rsidRPr="00FF6AE6">
        <w:rPr>
          <w:rFonts w:cs="Times New Roman"/>
          <w:lang w:val="pt-BR"/>
        </w:rPr>
        <w:t xml:space="preserve">2d, Sector 6, Bucureşti, cod fiscal 17314075, Cont Trezorerie RO73TREZ70621G430900XXXX deschis la Trezoreria Sector 6, reprezentată legal prin Director General </w:t>
      </w:r>
      <w:r w:rsidR="00FF6AE6">
        <w:rPr>
          <w:rFonts w:cs="Times New Roman"/>
          <w:lang w:val="pt-BR"/>
        </w:rPr>
        <w:t>............</w:t>
      </w:r>
      <w:r w:rsidR="00744087" w:rsidRPr="00FF6AE6">
        <w:rPr>
          <w:rFonts w:cs="Times New Roman"/>
          <w:lang w:val="ro-RO"/>
        </w:rPr>
        <w:t xml:space="preserve">, </w:t>
      </w:r>
      <w:r w:rsidR="00744087" w:rsidRPr="00FF6AE6">
        <w:rPr>
          <w:rFonts w:cs="Times New Roman"/>
          <w:lang w:val="pt-BR"/>
        </w:rPr>
        <w:t xml:space="preserve">în calitate de Promitent - Achizitor, pe de o parte, </w:t>
      </w:r>
    </w:p>
    <w:p w14:paraId="415AC622" w14:textId="77777777" w:rsidR="004501F3" w:rsidRPr="00FF6AE6" w:rsidRDefault="004501F3" w:rsidP="004501F3">
      <w:pPr>
        <w:pStyle w:val="DefaultText"/>
        <w:jc w:val="both"/>
        <w:rPr>
          <w:rFonts w:cs="Times New Roman"/>
          <w:szCs w:val="24"/>
          <w:lang w:val="pt-BR"/>
        </w:rPr>
      </w:pPr>
      <w:r w:rsidRPr="00FF6AE6">
        <w:rPr>
          <w:rFonts w:cs="Times New Roman"/>
          <w:szCs w:val="24"/>
          <w:lang w:val="pt-BR"/>
        </w:rPr>
        <w:t xml:space="preserve">şi </w:t>
      </w:r>
    </w:p>
    <w:p w14:paraId="27537053" w14:textId="065410DF" w:rsidR="004D43E3" w:rsidRPr="00FF6AE6" w:rsidRDefault="004D43E3" w:rsidP="004D43E3">
      <w:pPr>
        <w:pStyle w:val="DefaultText"/>
        <w:jc w:val="both"/>
        <w:rPr>
          <w:rFonts w:cs="Times New Roman"/>
          <w:szCs w:val="24"/>
          <w:lang w:val="pt-BR"/>
        </w:rPr>
      </w:pPr>
      <w:r w:rsidRPr="00FF6AE6">
        <w:rPr>
          <w:bCs/>
          <w:lang w:val="pt-BR"/>
        </w:rPr>
        <w:t>S.C. ROMPETROL DOWNSTREAM S.R.L.,</w:t>
      </w:r>
      <w:r w:rsidRPr="00FF6AE6">
        <w:rPr>
          <w:b/>
          <w:lang w:val="pt-BR"/>
        </w:rPr>
        <w:t xml:space="preserve"> </w:t>
      </w:r>
      <w:r w:rsidRPr="00FF6AE6">
        <w:rPr>
          <w:lang w:val="pt-BR"/>
        </w:rPr>
        <w:t xml:space="preserve">cu sediul în Piața Presei Libere, nr. 3-5, Clădirea City Gate, Turnul de Nord, etaj 2, sector 1, București, telefon 021.3030800, cod fiscal RO 12751583, număr de ordine în registrul comerțului J40/1716/2000, cont Trezorerie RO08TREZ7005069XXX000991, deschis la Trezoreria Municipiului București, reprezentat prin </w:t>
      </w:r>
      <w:r w:rsidR="00FF6AE6">
        <w:rPr>
          <w:lang w:val="pt-BR"/>
        </w:rPr>
        <w:t>................</w:t>
      </w:r>
      <w:r w:rsidRPr="00FF6AE6">
        <w:rPr>
          <w:lang w:val="pt-BR"/>
        </w:rPr>
        <w:t>, Director Licitații</w:t>
      </w:r>
      <w:r w:rsidRPr="00FF6AE6">
        <w:rPr>
          <w:rFonts w:cs="Times New Roman"/>
          <w:szCs w:val="24"/>
          <w:lang w:val="pt-BR"/>
        </w:rPr>
        <w:t xml:space="preserve">, în calitate de </w:t>
      </w:r>
      <w:r w:rsidRPr="00FF6AE6">
        <w:t>Promitentul</w:t>
      </w:r>
      <w:r w:rsidRPr="00FF6AE6">
        <w:rPr>
          <w:rFonts w:cs="Times New Roman"/>
          <w:szCs w:val="24"/>
          <w:lang w:val="pt-BR"/>
        </w:rPr>
        <w:t xml:space="preserve"> - Furnizor, pe de altă parte.</w:t>
      </w:r>
    </w:p>
    <w:p w14:paraId="6F2E19E6" w14:textId="77777777" w:rsidR="004501F3" w:rsidRPr="00FF6AE6" w:rsidRDefault="004501F3" w:rsidP="004501F3">
      <w:pPr>
        <w:pStyle w:val="DefaultText"/>
        <w:jc w:val="both"/>
        <w:rPr>
          <w:rFonts w:cs="Times New Roman"/>
          <w:i/>
          <w:szCs w:val="24"/>
          <w:lang w:val="pt-BR"/>
        </w:rPr>
      </w:pPr>
    </w:p>
    <w:p w14:paraId="4D0100E8" w14:textId="24DD7E2D" w:rsidR="00AB2C2A" w:rsidRPr="00FF6AE6" w:rsidRDefault="00AB2C2A">
      <w:pPr>
        <w:pStyle w:val="DefaultText"/>
        <w:jc w:val="both"/>
        <w:rPr>
          <w:rFonts w:cs="Times New Roman"/>
          <w:i/>
          <w:iCs/>
          <w:szCs w:val="24"/>
        </w:rPr>
      </w:pPr>
      <w:r w:rsidRPr="00FF6AE6">
        <w:rPr>
          <w:rFonts w:cs="Times New Roman"/>
          <w:i/>
          <w:iCs/>
          <w:szCs w:val="24"/>
        </w:rPr>
        <w:t xml:space="preserve">2. Scopul </w:t>
      </w:r>
      <w:r w:rsidR="00324C00" w:rsidRPr="00FF6AE6">
        <w:rPr>
          <w:rFonts w:cs="Times New Roman"/>
          <w:i/>
          <w:iCs/>
          <w:szCs w:val="24"/>
        </w:rPr>
        <w:t xml:space="preserve">și obiectul </w:t>
      </w:r>
      <w:r w:rsidRPr="00FF6AE6">
        <w:rPr>
          <w:rFonts w:cs="Times New Roman"/>
          <w:i/>
          <w:iCs/>
          <w:szCs w:val="24"/>
        </w:rPr>
        <w:t>acordului</w:t>
      </w:r>
      <w:r w:rsidR="00FF688D" w:rsidRPr="00FF6AE6">
        <w:rPr>
          <w:rFonts w:cs="Times New Roman"/>
          <w:i/>
          <w:iCs/>
          <w:szCs w:val="24"/>
        </w:rPr>
        <w:t>-</w:t>
      </w:r>
      <w:r w:rsidRPr="00FF6AE6">
        <w:rPr>
          <w:rFonts w:cs="Times New Roman"/>
          <w:i/>
          <w:iCs/>
          <w:szCs w:val="24"/>
        </w:rPr>
        <w:t xml:space="preserve">cadru </w:t>
      </w:r>
    </w:p>
    <w:p w14:paraId="3A8CAA1C" w14:textId="7BE06EC6" w:rsidR="00AB2C2A" w:rsidRPr="00FF6AE6" w:rsidRDefault="00AB2C2A">
      <w:pPr>
        <w:pStyle w:val="DefaultText"/>
        <w:jc w:val="both"/>
        <w:rPr>
          <w:rFonts w:cs="Times New Roman"/>
          <w:szCs w:val="24"/>
        </w:rPr>
      </w:pPr>
      <w:r w:rsidRPr="00FF6AE6">
        <w:rPr>
          <w:rFonts w:cs="Times New Roman"/>
          <w:szCs w:val="24"/>
        </w:rPr>
        <w:t>2.1 - Scopul acordului</w:t>
      </w:r>
      <w:r w:rsidR="00FF688D" w:rsidRPr="00FF6AE6">
        <w:rPr>
          <w:rFonts w:cs="Times New Roman"/>
          <w:szCs w:val="24"/>
        </w:rPr>
        <w:t>-</w:t>
      </w:r>
      <w:r w:rsidRPr="00FF6AE6">
        <w:rPr>
          <w:rFonts w:cs="Times New Roman"/>
          <w:szCs w:val="24"/>
        </w:rPr>
        <w:t>cadru</w:t>
      </w:r>
      <w:r w:rsidRPr="00FF6AE6">
        <w:rPr>
          <w:rFonts w:cs="Times New Roman"/>
          <w:i/>
          <w:szCs w:val="24"/>
        </w:rPr>
        <w:t xml:space="preserve"> </w:t>
      </w:r>
      <w:r w:rsidRPr="00FF6AE6">
        <w:rPr>
          <w:rFonts w:cs="Times New Roman"/>
          <w:szCs w:val="24"/>
        </w:rPr>
        <w:t>îl reprezintă stabilirea elementelor/</w:t>
      </w:r>
      <w:proofErr w:type="spellStart"/>
      <w:r w:rsidRPr="00FF6AE6">
        <w:rPr>
          <w:rFonts w:cs="Times New Roman"/>
          <w:szCs w:val="24"/>
        </w:rPr>
        <w:t>condiţiilor</w:t>
      </w:r>
      <w:proofErr w:type="spellEnd"/>
      <w:r w:rsidRPr="00FF6AE6">
        <w:rPr>
          <w:rFonts w:cs="Times New Roman"/>
          <w:szCs w:val="24"/>
        </w:rPr>
        <w:t xml:space="preserve"> </w:t>
      </w:r>
      <w:proofErr w:type="spellStart"/>
      <w:r w:rsidRPr="00FF6AE6">
        <w:rPr>
          <w:rFonts w:cs="Times New Roman"/>
          <w:szCs w:val="24"/>
        </w:rPr>
        <w:t>esenţiale</w:t>
      </w:r>
      <w:proofErr w:type="spellEnd"/>
      <w:r w:rsidRPr="00FF6AE6">
        <w:rPr>
          <w:rFonts w:cs="Times New Roman"/>
          <w:szCs w:val="24"/>
        </w:rPr>
        <w:t xml:space="preserve"> care vor guverna contractele de furnizare ce urmează a fi atribuite în temeiul </w:t>
      </w:r>
      <w:proofErr w:type="spellStart"/>
      <w:r w:rsidRPr="00FF6AE6">
        <w:rPr>
          <w:rFonts w:cs="Times New Roman"/>
          <w:szCs w:val="24"/>
        </w:rPr>
        <w:t>şi</w:t>
      </w:r>
      <w:proofErr w:type="spellEnd"/>
      <w:r w:rsidRPr="00FF6AE6">
        <w:rPr>
          <w:rFonts w:cs="Times New Roman"/>
          <w:szCs w:val="24"/>
        </w:rPr>
        <w:t xml:space="preserve"> pe durata derulării prezentului acord.</w:t>
      </w:r>
    </w:p>
    <w:p w14:paraId="7DCD0F49" w14:textId="4A5B6FFF" w:rsidR="00324C00" w:rsidRPr="00FF6AE6" w:rsidRDefault="00AB2C2A" w:rsidP="00324C00">
      <w:pPr>
        <w:pStyle w:val="Default"/>
        <w:spacing w:line="276" w:lineRule="auto"/>
        <w:jc w:val="both"/>
        <w:rPr>
          <w:color w:val="auto"/>
          <w:lang w:val="ro-RO"/>
        </w:rPr>
      </w:pPr>
      <w:r w:rsidRPr="00FF6AE6">
        <w:rPr>
          <w:color w:val="auto"/>
          <w:lang w:val="ro-RO"/>
        </w:rPr>
        <w:t>2.2</w:t>
      </w:r>
      <w:r w:rsidR="00324C00" w:rsidRPr="00FF6AE6">
        <w:rPr>
          <w:color w:val="auto"/>
          <w:lang w:val="ro-RO"/>
        </w:rPr>
        <w:t xml:space="preserve"> -</w:t>
      </w:r>
      <w:r w:rsidRPr="00FF6AE6">
        <w:rPr>
          <w:color w:val="auto"/>
          <w:lang w:val="ro-RO"/>
        </w:rPr>
        <w:t xml:space="preserve"> </w:t>
      </w:r>
      <w:r w:rsidR="00324C00" w:rsidRPr="00FF6AE6">
        <w:rPr>
          <w:color w:val="auto"/>
          <w:lang w:val="ro-RO"/>
        </w:rPr>
        <w:t xml:space="preserve">Obiectul Acordului-cadru, îl reprezintă furnizarea produselor combustibili pentru parcul auto (benzină și motorină), cu alimentare pe bază de carduri pe care Promitentul-Furnizor se obligă să le livreze în conformitate cu prevederile prezentului Acord-cadru. </w:t>
      </w:r>
    </w:p>
    <w:p w14:paraId="1F1CC4B9" w14:textId="3ED05AF5" w:rsidR="00744087" w:rsidRPr="00FF6AE6" w:rsidRDefault="00744087">
      <w:pPr>
        <w:pStyle w:val="DefaultText"/>
        <w:jc w:val="both"/>
        <w:rPr>
          <w:rFonts w:cs="Times New Roman"/>
          <w:szCs w:val="24"/>
        </w:rPr>
      </w:pPr>
    </w:p>
    <w:p w14:paraId="2DB3AAA6" w14:textId="2AAAB5D3" w:rsidR="00AB2C2A" w:rsidRPr="00FF6AE6" w:rsidRDefault="00AB2C2A">
      <w:pPr>
        <w:pStyle w:val="DefaultText2"/>
        <w:jc w:val="both"/>
        <w:rPr>
          <w:rFonts w:cs="Times New Roman"/>
          <w:i/>
          <w:iCs/>
          <w:szCs w:val="24"/>
        </w:rPr>
      </w:pPr>
      <w:r w:rsidRPr="00FF6AE6">
        <w:rPr>
          <w:rFonts w:cs="Times New Roman"/>
          <w:i/>
          <w:iCs/>
          <w:szCs w:val="24"/>
        </w:rPr>
        <w:t>3. Durata acordului-cadru</w:t>
      </w:r>
    </w:p>
    <w:p w14:paraId="75F6E55E" w14:textId="78157859" w:rsidR="004D43E3" w:rsidRPr="00FF6AE6" w:rsidRDefault="004D43E3" w:rsidP="004D43E3">
      <w:pPr>
        <w:pStyle w:val="DefaultText2"/>
        <w:jc w:val="both"/>
        <w:rPr>
          <w:rFonts w:cs="Times New Roman"/>
          <w:szCs w:val="24"/>
        </w:rPr>
      </w:pPr>
      <w:r w:rsidRPr="00FF6AE6">
        <w:rPr>
          <w:rFonts w:cs="Times New Roman"/>
          <w:szCs w:val="24"/>
        </w:rPr>
        <w:t>3.1 - Durata prezentului acord-cadru este de 2 ani, începând cu data de 19.08.2022 până la 1</w:t>
      </w:r>
      <w:r w:rsidR="00031DBD" w:rsidRPr="00FF6AE6">
        <w:rPr>
          <w:rFonts w:cs="Times New Roman"/>
          <w:szCs w:val="24"/>
        </w:rPr>
        <w:t>8</w:t>
      </w:r>
      <w:r w:rsidRPr="00FF6AE6">
        <w:rPr>
          <w:rFonts w:cs="Times New Roman"/>
          <w:szCs w:val="24"/>
        </w:rPr>
        <w:t>.08.2024.</w:t>
      </w:r>
    </w:p>
    <w:p w14:paraId="4257293A" w14:textId="52F8ECE9" w:rsidR="008A311D" w:rsidRPr="00FF6AE6" w:rsidRDefault="008A311D" w:rsidP="008A311D">
      <w:pPr>
        <w:pStyle w:val="Default"/>
        <w:spacing w:line="276" w:lineRule="auto"/>
        <w:jc w:val="both"/>
        <w:rPr>
          <w:color w:val="auto"/>
          <w:lang w:val="fr-FR"/>
        </w:rPr>
      </w:pPr>
      <w:r w:rsidRPr="00FF6AE6">
        <w:rPr>
          <w:color w:val="auto"/>
          <w:lang w:val="fr-FR"/>
        </w:rPr>
        <w:t xml:space="preserve">3.2 - Se </w:t>
      </w:r>
      <w:proofErr w:type="spellStart"/>
      <w:r w:rsidRPr="00FF6AE6">
        <w:rPr>
          <w:color w:val="auto"/>
          <w:lang w:val="fr-FR"/>
        </w:rPr>
        <w:t>estimează</w:t>
      </w:r>
      <w:proofErr w:type="spellEnd"/>
      <w:r w:rsidRPr="00FF6AE6">
        <w:rPr>
          <w:color w:val="auto"/>
          <w:lang w:val="fr-FR"/>
        </w:rPr>
        <w:t xml:space="preserve"> a se </w:t>
      </w:r>
      <w:proofErr w:type="spellStart"/>
      <w:r w:rsidRPr="00FF6AE6">
        <w:rPr>
          <w:color w:val="auto"/>
          <w:lang w:val="fr-FR"/>
        </w:rPr>
        <w:t>atribui</w:t>
      </w:r>
      <w:proofErr w:type="spellEnd"/>
      <w:r w:rsidRPr="00FF6AE6">
        <w:rPr>
          <w:color w:val="auto"/>
          <w:lang w:val="fr-FR"/>
        </w:rPr>
        <w:t xml:space="preserve"> </w:t>
      </w:r>
      <w:proofErr w:type="spellStart"/>
      <w:r w:rsidRPr="00FF6AE6">
        <w:rPr>
          <w:color w:val="auto"/>
          <w:lang w:val="fr-FR"/>
        </w:rPr>
        <w:t>cel</w:t>
      </w:r>
      <w:proofErr w:type="spellEnd"/>
      <w:r w:rsidRPr="00FF6AE6">
        <w:rPr>
          <w:color w:val="auto"/>
          <w:lang w:val="fr-FR"/>
        </w:rPr>
        <w:t xml:space="preserve"> </w:t>
      </w:r>
      <w:proofErr w:type="spellStart"/>
      <w:r w:rsidRPr="00FF6AE6">
        <w:rPr>
          <w:color w:val="auto"/>
          <w:lang w:val="fr-FR"/>
        </w:rPr>
        <w:t>puțin</w:t>
      </w:r>
      <w:proofErr w:type="spellEnd"/>
      <w:r w:rsidRPr="00FF6AE6">
        <w:rPr>
          <w:color w:val="auto"/>
          <w:lang w:val="fr-FR"/>
        </w:rPr>
        <w:t xml:space="preserve"> 2 contracte </w:t>
      </w:r>
      <w:proofErr w:type="spellStart"/>
      <w:r w:rsidRPr="00FF6AE6">
        <w:rPr>
          <w:color w:val="auto"/>
          <w:lang w:val="fr-FR"/>
        </w:rPr>
        <w:t>subsecvente</w:t>
      </w:r>
      <w:proofErr w:type="spellEnd"/>
      <w:r w:rsidRPr="00FF6AE6">
        <w:rPr>
          <w:color w:val="auto"/>
          <w:lang w:val="fr-FR"/>
        </w:rPr>
        <w:t xml:space="preserve"> </w:t>
      </w:r>
      <w:proofErr w:type="spellStart"/>
      <w:r w:rsidRPr="00FF6AE6">
        <w:rPr>
          <w:color w:val="auto"/>
          <w:lang w:val="fr-FR"/>
        </w:rPr>
        <w:t>pe</w:t>
      </w:r>
      <w:proofErr w:type="spellEnd"/>
      <w:r w:rsidRPr="00FF6AE6">
        <w:rPr>
          <w:color w:val="auto"/>
          <w:lang w:val="fr-FR"/>
        </w:rPr>
        <w:t xml:space="preserve"> an </w:t>
      </w:r>
      <w:proofErr w:type="spellStart"/>
      <w:r w:rsidRPr="00FF6AE6">
        <w:rPr>
          <w:color w:val="auto"/>
          <w:lang w:val="fr-FR"/>
        </w:rPr>
        <w:t>sau</w:t>
      </w:r>
      <w:proofErr w:type="spellEnd"/>
      <w:r w:rsidRPr="00FF6AE6">
        <w:rPr>
          <w:color w:val="auto"/>
          <w:lang w:val="fr-FR"/>
        </w:rPr>
        <w:t xml:space="preserve"> </w:t>
      </w:r>
      <w:proofErr w:type="spellStart"/>
      <w:r w:rsidRPr="00FF6AE6">
        <w:rPr>
          <w:color w:val="auto"/>
          <w:lang w:val="fr-FR"/>
        </w:rPr>
        <w:t>oricând</w:t>
      </w:r>
      <w:proofErr w:type="spellEnd"/>
      <w:r w:rsidRPr="00FF6AE6">
        <w:rPr>
          <w:color w:val="auto"/>
          <w:lang w:val="fr-FR"/>
        </w:rPr>
        <w:t xml:space="preserve"> </w:t>
      </w:r>
      <w:proofErr w:type="spellStart"/>
      <w:r w:rsidRPr="00FF6AE6">
        <w:rPr>
          <w:color w:val="auto"/>
          <w:lang w:val="fr-FR"/>
        </w:rPr>
        <w:t>apare</w:t>
      </w:r>
      <w:proofErr w:type="spellEnd"/>
      <w:r w:rsidRPr="00FF6AE6">
        <w:rPr>
          <w:color w:val="auto"/>
          <w:lang w:val="fr-FR"/>
        </w:rPr>
        <w:t xml:space="preserve"> </w:t>
      </w:r>
      <w:proofErr w:type="spellStart"/>
      <w:r w:rsidRPr="00FF6AE6">
        <w:rPr>
          <w:color w:val="auto"/>
          <w:lang w:val="fr-FR"/>
        </w:rPr>
        <w:t>necesitatea</w:t>
      </w:r>
      <w:proofErr w:type="spellEnd"/>
      <w:r w:rsidRPr="00FF6AE6">
        <w:rPr>
          <w:color w:val="auto"/>
          <w:lang w:val="fr-FR"/>
        </w:rPr>
        <w:t xml:space="preserve"> </w:t>
      </w:r>
      <w:proofErr w:type="spellStart"/>
      <w:r w:rsidRPr="00FF6AE6">
        <w:rPr>
          <w:color w:val="auto"/>
          <w:lang w:val="fr-FR"/>
        </w:rPr>
        <w:t>achiziționării</w:t>
      </w:r>
      <w:proofErr w:type="spellEnd"/>
      <w:r w:rsidRPr="00FF6AE6">
        <w:rPr>
          <w:color w:val="auto"/>
          <w:lang w:val="fr-FR"/>
        </w:rPr>
        <w:t xml:space="preserve"> </w:t>
      </w:r>
      <w:proofErr w:type="spellStart"/>
      <w:r w:rsidRPr="00FF6AE6">
        <w:rPr>
          <w:color w:val="auto"/>
          <w:lang w:val="fr-FR"/>
        </w:rPr>
        <w:t>produselor</w:t>
      </w:r>
      <w:proofErr w:type="spellEnd"/>
      <w:r w:rsidRPr="00FF6AE6">
        <w:rPr>
          <w:color w:val="auto"/>
          <w:lang w:val="fr-FR"/>
        </w:rPr>
        <w:t xml:space="preserve"> ce fac </w:t>
      </w:r>
      <w:proofErr w:type="spellStart"/>
      <w:r w:rsidRPr="00FF6AE6">
        <w:rPr>
          <w:color w:val="auto"/>
          <w:lang w:val="fr-FR"/>
        </w:rPr>
        <w:t>obiectul</w:t>
      </w:r>
      <w:proofErr w:type="spellEnd"/>
      <w:r w:rsidRPr="00FF6AE6">
        <w:rPr>
          <w:color w:val="auto"/>
          <w:lang w:val="fr-FR"/>
        </w:rPr>
        <w:t xml:space="preserve"> </w:t>
      </w:r>
      <w:proofErr w:type="spellStart"/>
      <w:r w:rsidRPr="00FF6AE6">
        <w:rPr>
          <w:color w:val="auto"/>
          <w:lang w:val="fr-FR"/>
        </w:rPr>
        <w:t>Acordului-Cadru</w:t>
      </w:r>
      <w:proofErr w:type="spellEnd"/>
      <w:r w:rsidRPr="00FF6AE6">
        <w:rPr>
          <w:color w:val="auto"/>
          <w:lang w:val="fr-FR"/>
        </w:rPr>
        <w:t xml:space="preserve">. </w:t>
      </w:r>
    </w:p>
    <w:p w14:paraId="6DA4ECBB" w14:textId="77777777" w:rsidR="00AB2C2A" w:rsidRPr="00FF6AE6" w:rsidRDefault="00AB2C2A">
      <w:pPr>
        <w:pStyle w:val="DefaultText"/>
        <w:jc w:val="both"/>
        <w:rPr>
          <w:rFonts w:cs="Times New Roman"/>
          <w:i/>
          <w:szCs w:val="24"/>
        </w:rPr>
      </w:pPr>
    </w:p>
    <w:p w14:paraId="6B1AC1FC" w14:textId="77777777" w:rsidR="00AB2C2A" w:rsidRPr="00FF6AE6" w:rsidRDefault="00AB2C2A">
      <w:pPr>
        <w:pStyle w:val="DefaultText"/>
        <w:jc w:val="both"/>
        <w:rPr>
          <w:rFonts w:cs="Times New Roman"/>
          <w:i/>
          <w:iCs/>
          <w:szCs w:val="24"/>
        </w:rPr>
      </w:pPr>
      <w:r w:rsidRPr="00FF6AE6">
        <w:rPr>
          <w:rFonts w:cs="Times New Roman"/>
          <w:i/>
          <w:iCs/>
          <w:szCs w:val="24"/>
        </w:rPr>
        <w:t>4. Pre</w:t>
      </w:r>
      <w:r w:rsidR="00E3094D" w:rsidRPr="00FF6AE6">
        <w:rPr>
          <w:rFonts w:cs="Times New Roman"/>
          <w:i/>
          <w:iCs/>
          <w:szCs w:val="24"/>
        </w:rPr>
        <w:t>ț</w:t>
      </w:r>
      <w:r w:rsidRPr="00FF6AE6">
        <w:rPr>
          <w:rFonts w:cs="Times New Roman"/>
          <w:i/>
          <w:iCs/>
          <w:szCs w:val="24"/>
        </w:rPr>
        <w:t xml:space="preserve">ul unitar al produselor </w:t>
      </w:r>
    </w:p>
    <w:p w14:paraId="44BD77D5" w14:textId="77777777" w:rsidR="004D43E3" w:rsidRPr="00FF6AE6" w:rsidRDefault="004D43E3" w:rsidP="004D43E3">
      <w:pPr>
        <w:pStyle w:val="DefaultText"/>
        <w:jc w:val="both"/>
        <w:rPr>
          <w:rFonts w:cs="Times New Roman"/>
          <w:szCs w:val="24"/>
        </w:rPr>
      </w:pPr>
      <w:r w:rsidRPr="00FF6AE6">
        <w:rPr>
          <w:rFonts w:cs="Times New Roman"/>
          <w:szCs w:val="24"/>
        </w:rPr>
        <w:t xml:space="preserve">4 .1 – </w:t>
      </w:r>
      <w:r w:rsidRPr="00FF6AE6">
        <w:rPr>
          <w:rFonts w:cs="Times New Roman"/>
          <w:szCs w:val="24"/>
        </w:rPr>
        <w:tab/>
        <w:t>Prețul unitar al produsului este cel inclus de promitentul-furnizor în propunerea financiară, respectiv 831.588 lei fără TVA, din care 543.660 lei fără TVA motorină euro 5 și 287.928 lei fără TVA benzină fără plumb. Prețul de livrare efectivă a carburanților este prețul valabil la pompa furnizorului și/sau a stațiilor partener în data alimentării, la care se aplică un discount de 3% lei/litru inclusiv TVA valabil pe toata perioada de derulare a acordului cadru.</w:t>
      </w:r>
    </w:p>
    <w:p w14:paraId="43AF62FE" w14:textId="3A758CF4" w:rsidR="00C263CA" w:rsidRPr="00FF6AE6" w:rsidRDefault="00C263CA">
      <w:pPr>
        <w:pStyle w:val="DefaultText"/>
        <w:jc w:val="both"/>
        <w:rPr>
          <w:rFonts w:cs="Times New Roman"/>
          <w:szCs w:val="24"/>
        </w:rPr>
      </w:pPr>
    </w:p>
    <w:p w14:paraId="7AB01B10" w14:textId="4E29E8BD" w:rsidR="00C263CA" w:rsidRPr="00FF6AE6" w:rsidRDefault="00C263CA" w:rsidP="00C263CA">
      <w:pPr>
        <w:pStyle w:val="DefaultText"/>
        <w:jc w:val="both"/>
        <w:rPr>
          <w:rFonts w:cs="Times New Roman"/>
          <w:i/>
          <w:szCs w:val="24"/>
          <w:lang w:val="nl-NL"/>
        </w:rPr>
      </w:pPr>
      <w:r w:rsidRPr="00FF6AE6">
        <w:rPr>
          <w:rFonts w:cs="Times New Roman"/>
          <w:i/>
          <w:szCs w:val="24"/>
          <w:lang w:val="nl-NL"/>
        </w:rPr>
        <w:t>5.</w:t>
      </w:r>
      <w:r w:rsidRPr="00FF6AE6">
        <w:rPr>
          <w:rFonts w:cs="Times New Roman"/>
          <w:szCs w:val="24"/>
          <w:lang w:val="nl-NL"/>
        </w:rPr>
        <w:t xml:space="preserve"> </w:t>
      </w:r>
      <w:r w:rsidRPr="00FF6AE6">
        <w:rPr>
          <w:rFonts w:cs="Times New Roman"/>
          <w:i/>
          <w:szCs w:val="24"/>
          <w:lang w:val="nl-NL"/>
        </w:rPr>
        <w:t>Documentele acordului</w:t>
      </w:r>
      <w:r w:rsidR="00FF688D" w:rsidRPr="00FF6AE6">
        <w:rPr>
          <w:rFonts w:cs="Times New Roman"/>
          <w:i/>
          <w:szCs w:val="24"/>
          <w:lang w:val="nl-NL"/>
        </w:rPr>
        <w:t>-</w:t>
      </w:r>
      <w:r w:rsidRPr="00FF6AE6">
        <w:rPr>
          <w:rFonts w:cs="Times New Roman"/>
          <w:i/>
          <w:szCs w:val="24"/>
          <w:lang w:val="nl-NL"/>
        </w:rPr>
        <w:t>cadru:</w:t>
      </w:r>
    </w:p>
    <w:p w14:paraId="510B268E" w14:textId="77777777" w:rsidR="00C263CA" w:rsidRPr="00FF6AE6" w:rsidRDefault="00C263CA" w:rsidP="00C263CA">
      <w:pPr>
        <w:pStyle w:val="DefaultText"/>
        <w:jc w:val="both"/>
        <w:rPr>
          <w:rFonts w:cs="Times New Roman"/>
          <w:szCs w:val="24"/>
          <w:lang w:val="nl-NL"/>
        </w:rPr>
      </w:pPr>
      <w:r w:rsidRPr="00FF6AE6">
        <w:rPr>
          <w:rFonts w:cs="Times New Roman"/>
          <w:szCs w:val="24"/>
          <w:lang w:val="nl-NL"/>
        </w:rPr>
        <w:t>a) propunerea tehnică</w:t>
      </w:r>
    </w:p>
    <w:p w14:paraId="33D2E53C" w14:textId="77777777" w:rsidR="00C263CA" w:rsidRPr="00FF6AE6" w:rsidRDefault="00C263CA" w:rsidP="00C263CA">
      <w:pPr>
        <w:pStyle w:val="DefaultText"/>
        <w:jc w:val="both"/>
        <w:rPr>
          <w:rFonts w:cs="Times New Roman"/>
          <w:szCs w:val="24"/>
          <w:lang w:val="nl-NL"/>
        </w:rPr>
      </w:pPr>
      <w:r w:rsidRPr="00FF6AE6">
        <w:rPr>
          <w:rFonts w:cs="Times New Roman"/>
          <w:szCs w:val="24"/>
          <w:lang w:val="nl-NL"/>
        </w:rPr>
        <w:t>b)</w:t>
      </w:r>
      <w:bookmarkStart w:id="0" w:name="_Hlk510422095"/>
      <w:r w:rsidRPr="00FF6AE6">
        <w:rPr>
          <w:rFonts w:cs="Times New Roman"/>
          <w:szCs w:val="24"/>
          <w:lang w:val="nl-NL"/>
        </w:rPr>
        <w:t xml:space="preserve"> formular ofertă</w:t>
      </w:r>
      <w:bookmarkEnd w:id="0"/>
      <w:r w:rsidRPr="00FF6AE6">
        <w:rPr>
          <w:rFonts w:cs="Times New Roman"/>
          <w:szCs w:val="24"/>
          <w:lang w:val="nl-NL"/>
        </w:rPr>
        <w:t xml:space="preserve"> financiară</w:t>
      </w:r>
    </w:p>
    <w:p w14:paraId="3CB10BDC" w14:textId="0D680CE6" w:rsidR="00C263CA" w:rsidRPr="00FF6AE6" w:rsidRDefault="00C263CA" w:rsidP="00C263CA">
      <w:pPr>
        <w:pStyle w:val="DefaultText"/>
        <w:jc w:val="both"/>
        <w:rPr>
          <w:rFonts w:cs="Times New Roman"/>
          <w:szCs w:val="24"/>
        </w:rPr>
      </w:pPr>
      <w:r w:rsidRPr="00FF6AE6">
        <w:rPr>
          <w:rFonts w:cs="Times New Roman"/>
          <w:szCs w:val="24"/>
          <w:lang w:val="nl-NL"/>
        </w:rPr>
        <w:t>c) caietul de sarcini</w:t>
      </w:r>
    </w:p>
    <w:p w14:paraId="45798297" w14:textId="77777777" w:rsidR="00C263CA" w:rsidRPr="00FF6AE6" w:rsidRDefault="00C263CA">
      <w:pPr>
        <w:pStyle w:val="DefaultText"/>
        <w:jc w:val="both"/>
        <w:rPr>
          <w:rFonts w:cs="Times New Roman"/>
          <w:i/>
          <w:szCs w:val="24"/>
          <w:lang w:val="nl-NL"/>
        </w:rPr>
      </w:pPr>
    </w:p>
    <w:p w14:paraId="63E807B6" w14:textId="7083188F" w:rsidR="00AB2C2A" w:rsidRPr="00FF6AE6" w:rsidRDefault="00C263CA">
      <w:pPr>
        <w:pStyle w:val="DefaultText"/>
        <w:jc w:val="both"/>
        <w:rPr>
          <w:rFonts w:cs="Times New Roman"/>
          <w:szCs w:val="24"/>
          <w:lang w:val="nl-NL"/>
        </w:rPr>
      </w:pPr>
      <w:r w:rsidRPr="00FF6AE6">
        <w:rPr>
          <w:rFonts w:cs="Times New Roman"/>
          <w:i/>
          <w:szCs w:val="24"/>
          <w:lang w:val="nl-NL"/>
        </w:rPr>
        <w:t>6</w:t>
      </w:r>
      <w:r w:rsidR="00AB2C2A" w:rsidRPr="00FF6AE6">
        <w:rPr>
          <w:rFonts w:cs="Times New Roman"/>
          <w:i/>
          <w:szCs w:val="24"/>
          <w:lang w:val="nl-NL"/>
        </w:rPr>
        <w:t xml:space="preserve">. Ajustarea preţului </w:t>
      </w:r>
    </w:p>
    <w:p w14:paraId="577CCD7F" w14:textId="7247AAEF" w:rsidR="00AB2C2A" w:rsidRPr="00FF6AE6" w:rsidRDefault="00C263CA">
      <w:pPr>
        <w:pStyle w:val="DefaultText"/>
        <w:jc w:val="both"/>
        <w:rPr>
          <w:rFonts w:cs="Times New Roman"/>
          <w:szCs w:val="24"/>
          <w:lang w:val="pt-BR"/>
        </w:rPr>
      </w:pPr>
      <w:r w:rsidRPr="00FF6AE6">
        <w:rPr>
          <w:rFonts w:cs="Times New Roman"/>
          <w:szCs w:val="24"/>
          <w:lang w:val="nl-NL"/>
        </w:rPr>
        <w:t>6</w:t>
      </w:r>
      <w:r w:rsidR="00AB2C2A" w:rsidRPr="00FF6AE6">
        <w:rPr>
          <w:rFonts w:cs="Times New Roman"/>
          <w:szCs w:val="24"/>
          <w:lang w:val="nl-NL"/>
        </w:rPr>
        <w:t xml:space="preserve">.1 – </w:t>
      </w:r>
      <w:bookmarkStart w:id="1" w:name="_Hlk510434442"/>
      <w:r w:rsidR="00AB2C2A" w:rsidRPr="00FF6AE6">
        <w:rPr>
          <w:rFonts w:cs="Times New Roman"/>
          <w:szCs w:val="24"/>
          <w:lang w:val="nl-NL"/>
        </w:rPr>
        <w:t>Pre</w:t>
      </w:r>
      <w:r w:rsidR="00E3094D" w:rsidRPr="00FF6AE6">
        <w:rPr>
          <w:rFonts w:cs="Times New Roman"/>
          <w:szCs w:val="24"/>
          <w:lang w:val="nl-NL"/>
        </w:rPr>
        <w:t>ț</w:t>
      </w:r>
      <w:r w:rsidR="00AB2C2A" w:rsidRPr="00FF6AE6">
        <w:rPr>
          <w:rFonts w:cs="Times New Roman"/>
          <w:szCs w:val="24"/>
          <w:lang w:val="nl-NL"/>
        </w:rPr>
        <w:t xml:space="preserve">ul unitar </w:t>
      </w:r>
      <w:r w:rsidR="00E3094D" w:rsidRPr="00FF6AE6">
        <w:rPr>
          <w:rFonts w:cs="Times New Roman"/>
          <w:szCs w:val="24"/>
          <w:lang w:val="nl-NL"/>
        </w:rPr>
        <w:t>î</w:t>
      </w:r>
      <w:r w:rsidR="00AB2C2A" w:rsidRPr="00FF6AE6">
        <w:rPr>
          <w:rFonts w:cs="Times New Roman"/>
          <w:szCs w:val="24"/>
          <w:lang w:val="nl-NL"/>
        </w:rPr>
        <w:t xml:space="preserve">n lei/litru la care se va </w:t>
      </w:r>
      <w:r w:rsidR="00E3094D" w:rsidRPr="00FF6AE6">
        <w:rPr>
          <w:rFonts w:cs="Times New Roman"/>
          <w:szCs w:val="24"/>
          <w:lang w:val="nl-NL"/>
        </w:rPr>
        <w:t>î</w:t>
      </w:r>
      <w:r w:rsidR="00AB2C2A" w:rsidRPr="00FF6AE6">
        <w:rPr>
          <w:rFonts w:cs="Times New Roman"/>
          <w:szCs w:val="24"/>
          <w:lang w:val="nl-NL"/>
        </w:rPr>
        <w:t>ncheia acordul</w:t>
      </w:r>
      <w:r w:rsidR="00FF688D" w:rsidRPr="00FF6AE6">
        <w:rPr>
          <w:rFonts w:cs="Times New Roman"/>
          <w:szCs w:val="24"/>
          <w:lang w:val="nl-NL"/>
        </w:rPr>
        <w:t>-</w:t>
      </w:r>
      <w:r w:rsidR="00AB2C2A" w:rsidRPr="00FF6AE6">
        <w:rPr>
          <w:rFonts w:cs="Times New Roman"/>
          <w:szCs w:val="24"/>
          <w:lang w:val="nl-NL"/>
        </w:rPr>
        <w:t>cadru de furnizare se va putea ajusta</w:t>
      </w:r>
      <w:r w:rsidR="00AB2C2A" w:rsidRPr="00FF6AE6">
        <w:rPr>
          <w:rFonts w:cs="Times New Roman"/>
          <w:szCs w:val="24"/>
        </w:rPr>
        <w:t xml:space="preserve"> </w:t>
      </w:r>
      <w:r w:rsidR="00FF688D" w:rsidRPr="00FF6AE6">
        <w:rPr>
          <w:rFonts w:cs="Times New Roman"/>
          <w:szCs w:val="24"/>
        </w:rPr>
        <w:t>î</w:t>
      </w:r>
      <w:r w:rsidR="00AB2C2A" w:rsidRPr="00FF6AE6">
        <w:rPr>
          <w:rFonts w:cs="Times New Roman"/>
          <w:szCs w:val="24"/>
        </w:rPr>
        <w:t>n conformitate cu cre</w:t>
      </w:r>
      <w:r w:rsidR="00E3094D" w:rsidRPr="00FF6AE6">
        <w:rPr>
          <w:rFonts w:cs="Times New Roman"/>
          <w:szCs w:val="24"/>
        </w:rPr>
        <w:t>ș</w:t>
      </w:r>
      <w:r w:rsidR="00AB2C2A" w:rsidRPr="00FF6AE6">
        <w:rPr>
          <w:rFonts w:cs="Times New Roman"/>
          <w:szCs w:val="24"/>
        </w:rPr>
        <w:t>terea sau diminuarea elementelor constructive ale ofertei financiare ce influen</w:t>
      </w:r>
      <w:r w:rsidR="00E3094D" w:rsidRPr="00FF6AE6">
        <w:rPr>
          <w:rFonts w:cs="Times New Roman"/>
          <w:szCs w:val="24"/>
        </w:rPr>
        <w:t>ț</w:t>
      </w:r>
      <w:r w:rsidR="00AB2C2A" w:rsidRPr="00FF6AE6">
        <w:rPr>
          <w:rFonts w:cs="Times New Roman"/>
          <w:szCs w:val="24"/>
        </w:rPr>
        <w:t>ea</w:t>
      </w:r>
      <w:r w:rsidR="00E3094D" w:rsidRPr="00FF6AE6">
        <w:rPr>
          <w:rFonts w:cs="Times New Roman"/>
          <w:szCs w:val="24"/>
        </w:rPr>
        <w:t>ză</w:t>
      </w:r>
      <w:r w:rsidR="00AB2C2A" w:rsidRPr="00FF6AE6">
        <w:rPr>
          <w:rFonts w:cs="Times New Roman"/>
          <w:szCs w:val="24"/>
        </w:rPr>
        <w:t xml:space="preserve"> semnificativ costurile pe baza c</w:t>
      </w:r>
      <w:r w:rsidR="00E3094D" w:rsidRPr="00FF6AE6">
        <w:rPr>
          <w:rFonts w:cs="Times New Roman"/>
          <w:szCs w:val="24"/>
        </w:rPr>
        <w:t>ă</w:t>
      </w:r>
      <w:r w:rsidR="00AB2C2A" w:rsidRPr="00FF6AE6">
        <w:rPr>
          <w:rFonts w:cs="Times New Roman"/>
          <w:szCs w:val="24"/>
        </w:rPr>
        <w:t>rora s-a fundamentat pr</w:t>
      </w:r>
      <w:r w:rsidR="00E3094D" w:rsidRPr="00FF6AE6">
        <w:rPr>
          <w:rFonts w:cs="Times New Roman"/>
          <w:szCs w:val="24"/>
        </w:rPr>
        <w:t>eț</w:t>
      </w:r>
      <w:r w:rsidR="00AB2C2A" w:rsidRPr="00FF6AE6">
        <w:rPr>
          <w:rFonts w:cs="Times New Roman"/>
          <w:szCs w:val="24"/>
        </w:rPr>
        <w:t>ul ofertat (</w:t>
      </w:r>
      <w:r w:rsidR="00B018B0" w:rsidRPr="00FF6AE6">
        <w:rPr>
          <w:rFonts w:cs="Times New Roman"/>
          <w:szCs w:val="24"/>
        </w:rPr>
        <w:t xml:space="preserve">accize, TVA, prețul de la Rafinărie </w:t>
      </w:r>
      <w:r w:rsidR="00B018B0" w:rsidRPr="00FF6AE6">
        <w:rPr>
          <w:rFonts w:cs="Times New Roman"/>
          <w:szCs w:val="24"/>
        </w:rPr>
        <w:lastRenderedPageBreak/>
        <w:t>și alți factori de aceeași natura ce nu pot fi prevăzuți la contractare</w:t>
      </w:r>
      <w:r w:rsidR="00AB2C2A" w:rsidRPr="00FF6AE6">
        <w:rPr>
          <w:rFonts w:cs="Times New Roman"/>
          <w:szCs w:val="24"/>
          <w:lang w:val="pt-BR"/>
        </w:rPr>
        <w:t>)</w:t>
      </w:r>
      <w:bookmarkEnd w:id="1"/>
      <w:r w:rsidR="001B402B" w:rsidRPr="00FF6AE6">
        <w:rPr>
          <w:rFonts w:cs="Times New Roman"/>
          <w:szCs w:val="24"/>
          <w:lang w:val="pt-BR"/>
        </w:rPr>
        <w:t>.</w:t>
      </w:r>
    </w:p>
    <w:p w14:paraId="03C0BF49" w14:textId="77777777" w:rsidR="00743E7B" w:rsidRPr="00FF6AE6" w:rsidRDefault="00743E7B">
      <w:pPr>
        <w:pStyle w:val="DefaultText"/>
        <w:jc w:val="both"/>
        <w:rPr>
          <w:rFonts w:cs="Times New Roman"/>
          <w:szCs w:val="24"/>
          <w:lang w:val="nl-NL"/>
        </w:rPr>
      </w:pPr>
    </w:p>
    <w:p w14:paraId="7B8557D4" w14:textId="4DF3BCB4" w:rsidR="00AB2C2A" w:rsidRPr="00FF6AE6" w:rsidRDefault="00C263CA" w:rsidP="005A2B4A">
      <w:pPr>
        <w:pStyle w:val="DefaultText"/>
        <w:jc w:val="both"/>
        <w:rPr>
          <w:rFonts w:cs="Times New Roman"/>
          <w:szCs w:val="24"/>
        </w:rPr>
      </w:pPr>
      <w:r w:rsidRPr="00FF6AE6">
        <w:rPr>
          <w:rFonts w:cs="Times New Roman"/>
          <w:i/>
          <w:szCs w:val="24"/>
        </w:rPr>
        <w:t>7</w:t>
      </w:r>
      <w:r w:rsidR="00AB2C2A" w:rsidRPr="00FF6AE6">
        <w:rPr>
          <w:rFonts w:cs="Times New Roman"/>
          <w:i/>
          <w:szCs w:val="24"/>
        </w:rPr>
        <w:t>.</w:t>
      </w:r>
      <w:r w:rsidR="00AB2C2A" w:rsidRPr="00FF6AE6">
        <w:rPr>
          <w:rFonts w:cs="Times New Roman"/>
          <w:szCs w:val="24"/>
        </w:rPr>
        <w:t xml:space="preserve"> </w:t>
      </w:r>
      <w:r w:rsidR="00AB2C2A" w:rsidRPr="00FF6AE6">
        <w:rPr>
          <w:rFonts w:cs="Times New Roman"/>
          <w:i/>
          <w:szCs w:val="24"/>
        </w:rPr>
        <w:t>Cantitatea previzionată</w:t>
      </w:r>
      <w:r w:rsidR="00AB2C2A" w:rsidRPr="00FF6AE6">
        <w:rPr>
          <w:rFonts w:cs="Times New Roman"/>
          <w:szCs w:val="24"/>
        </w:rPr>
        <w:t xml:space="preserve"> </w:t>
      </w:r>
    </w:p>
    <w:p w14:paraId="461ED6F8" w14:textId="77777777" w:rsidR="004D43E3" w:rsidRPr="00FF6AE6" w:rsidRDefault="004D43E3" w:rsidP="004D43E3">
      <w:pPr>
        <w:pStyle w:val="DefaultText2"/>
        <w:jc w:val="both"/>
        <w:rPr>
          <w:rFonts w:cs="Times New Roman"/>
          <w:szCs w:val="24"/>
        </w:rPr>
      </w:pPr>
      <w:r w:rsidRPr="00FF6AE6">
        <w:rPr>
          <w:rFonts w:cs="Times New Roman"/>
          <w:szCs w:val="24"/>
        </w:rPr>
        <w:t>7.1 - Cantitatea previzionată de produs ce urmează a fi furnizat în baza contractelor subsecvente este de minim 48.000 litri motorină euro 5 și 24.000 litri benzină fără plumb, iar cantitatea maximă de 78.000 litri motorină euro 5 și 44.640 litri benzină fără plumb.</w:t>
      </w:r>
    </w:p>
    <w:p w14:paraId="06E724E9" w14:textId="12797CCB" w:rsidR="00324C00" w:rsidRPr="00FF6AE6" w:rsidRDefault="00C263CA" w:rsidP="00324C00">
      <w:pPr>
        <w:shd w:val="clear" w:color="auto" w:fill="FFFFFF"/>
        <w:jc w:val="both"/>
        <w:rPr>
          <w:bCs/>
          <w:shd w:val="clear" w:color="auto" w:fill="FFFFFF"/>
          <w:lang w:val="ro-RO"/>
        </w:rPr>
      </w:pPr>
      <w:r w:rsidRPr="00FF6AE6">
        <w:rPr>
          <w:lang w:val="ro-RO"/>
        </w:rPr>
        <w:t>7</w:t>
      </w:r>
      <w:r w:rsidR="00324C00" w:rsidRPr="00FF6AE6">
        <w:rPr>
          <w:lang w:val="ro-RO"/>
        </w:rPr>
        <w:t xml:space="preserve">.2 - </w:t>
      </w:r>
      <w:proofErr w:type="spellStart"/>
      <w:r w:rsidR="00324C00" w:rsidRPr="00FF6AE6">
        <w:rPr>
          <w:lang w:val="ro-RO"/>
        </w:rPr>
        <w:t>Cantităţile</w:t>
      </w:r>
      <w:proofErr w:type="spellEnd"/>
      <w:r w:rsidR="00324C00" w:rsidRPr="00FF6AE6">
        <w:rPr>
          <w:lang w:val="ro-RO"/>
        </w:rPr>
        <w:t xml:space="preserve"> minime </w:t>
      </w:r>
      <w:proofErr w:type="spellStart"/>
      <w:r w:rsidR="00324C00" w:rsidRPr="00FF6AE6">
        <w:rPr>
          <w:lang w:val="ro-RO"/>
        </w:rPr>
        <w:t>şi</w:t>
      </w:r>
      <w:proofErr w:type="spellEnd"/>
      <w:r w:rsidR="00324C00" w:rsidRPr="00FF6AE6">
        <w:rPr>
          <w:lang w:val="ro-RO"/>
        </w:rPr>
        <w:t xml:space="preserve"> maxime prevăzute la art. </w:t>
      </w:r>
      <w:r w:rsidRPr="00FF6AE6">
        <w:rPr>
          <w:lang w:val="ro-RO"/>
        </w:rPr>
        <w:t>7</w:t>
      </w:r>
      <w:r w:rsidR="00324C00" w:rsidRPr="00FF6AE6">
        <w:rPr>
          <w:lang w:val="ro-RO"/>
        </w:rPr>
        <w:t xml:space="preserve">.1 sunt estimative, urmând a fi achiziționate în </w:t>
      </w:r>
      <w:proofErr w:type="spellStart"/>
      <w:r w:rsidR="00324C00" w:rsidRPr="00FF6AE6">
        <w:rPr>
          <w:lang w:val="ro-RO"/>
        </w:rPr>
        <w:t>funcţie</w:t>
      </w:r>
      <w:proofErr w:type="spellEnd"/>
      <w:r w:rsidR="00324C00" w:rsidRPr="00FF6AE6">
        <w:rPr>
          <w:lang w:val="ro-RO"/>
        </w:rPr>
        <w:t xml:space="preserve"> de </w:t>
      </w:r>
      <w:proofErr w:type="spellStart"/>
      <w:r w:rsidR="00324C00" w:rsidRPr="00FF6AE6">
        <w:rPr>
          <w:lang w:val="ro-RO"/>
        </w:rPr>
        <w:t>necesităţile</w:t>
      </w:r>
      <w:proofErr w:type="spellEnd"/>
      <w:r w:rsidR="00324C00" w:rsidRPr="00FF6AE6">
        <w:rPr>
          <w:lang w:val="ro-RO"/>
        </w:rPr>
        <w:t xml:space="preserve"> Promitentului-</w:t>
      </w:r>
      <w:proofErr w:type="spellStart"/>
      <w:r w:rsidR="00324C00" w:rsidRPr="00FF6AE6">
        <w:rPr>
          <w:lang w:val="ro-RO"/>
        </w:rPr>
        <w:t>Achzitor</w:t>
      </w:r>
      <w:proofErr w:type="spellEnd"/>
      <w:r w:rsidR="00324C00" w:rsidRPr="00FF6AE6">
        <w:rPr>
          <w:lang w:val="ro-RO"/>
        </w:rPr>
        <w:t xml:space="preserve"> </w:t>
      </w:r>
      <w:proofErr w:type="spellStart"/>
      <w:r w:rsidR="00324C00" w:rsidRPr="00FF6AE6">
        <w:rPr>
          <w:lang w:val="ro-RO"/>
        </w:rPr>
        <w:t>şi</w:t>
      </w:r>
      <w:proofErr w:type="spellEnd"/>
      <w:r w:rsidR="00324C00" w:rsidRPr="00FF6AE6">
        <w:rPr>
          <w:lang w:val="ro-RO"/>
        </w:rPr>
        <w:t xml:space="preserve"> de fondurile bugetare alocate cu această </w:t>
      </w:r>
      <w:proofErr w:type="spellStart"/>
      <w:r w:rsidR="00324C00" w:rsidRPr="00FF6AE6">
        <w:rPr>
          <w:lang w:val="ro-RO"/>
        </w:rPr>
        <w:t>destinaţie</w:t>
      </w:r>
      <w:proofErr w:type="spellEnd"/>
      <w:r w:rsidR="00324C00" w:rsidRPr="00FF6AE6">
        <w:rPr>
          <w:lang w:val="ro-RO"/>
        </w:rPr>
        <w:t xml:space="preserve"> sau de fluctuațiile survenite asupra parcului de auto al promitentului-Achizitor, </w:t>
      </w:r>
      <w:r w:rsidR="00324C00" w:rsidRPr="00FF6AE6">
        <w:rPr>
          <w:bCs/>
          <w:shd w:val="clear" w:color="auto" w:fill="FFFFFF"/>
          <w:lang w:val="ro-RO"/>
        </w:rPr>
        <w:t>cu condiția încadrării în pragul valoric corespunzător procedurii de atribuire utilizată în vederea atribuirii prezentului acord-cadru.</w:t>
      </w:r>
    </w:p>
    <w:p w14:paraId="2770688A" w14:textId="6C7FA71A" w:rsidR="00324C00" w:rsidRPr="00FF6AE6" w:rsidRDefault="00324C00" w:rsidP="00324C00">
      <w:pPr>
        <w:pStyle w:val="Default"/>
        <w:spacing w:line="276" w:lineRule="auto"/>
        <w:jc w:val="both"/>
        <w:rPr>
          <w:color w:val="auto"/>
          <w:lang w:val="ro-RO"/>
        </w:rPr>
      </w:pPr>
    </w:p>
    <w:p w14:paraId="31018190" w14:textId="47A86A30" w:rsidR="00AB2C2A" w:rsidRPr="00FF6AE6" w:rsidRDefault="00C263CA">
      <w:pPr>
        <w:pStyle w:val="DefaultText"/>
        <w:jc w:val="both"/>
        <w:rPr>
          <w:rFonts w:cs="Times New Roman"/>
          <w:szCs w:val="24"/>
        </w:rPr>
      </w:pPr>
      <w:r w:rsidRPr="00FF6AE6">
        <w:rPr>
          <w:rFonts w:cs="Times New Roman"/>
          <w:i/>
          <w:szCs w:val="24"/>
        </w:rPr>
        <w:t>8</w:t>
      </w:r>
      <w:r w:rsidR="00AB2C2A" w:rsidRPr="00FF6AE6">
        <w:rPr>
          <w:rFonts w:cs="Times New Roman"/>
          <w:i/>
          <w:szCs w:val="24"/>
        </w:rPr>
        <w:t xml:space="preserve">. </w:t>
      </w:r>
      <w:proofErr w:type="spellStart"/>
      <w:r w:rsidR="00AB2C2A" w:rsidRPr="00FF6AE6">
        <w:rPr>
          <w:rFonts w:cs="Times New Roman"/>
          <w:i/>
          <w:szCs w:val="24"/>
        </w:rPr>
        <w:t>Obligaţiile</w:t>
      </w:r>
      <w:proofErr w:type="spellEnd"/>
      <w:r w:rsidR="00AB2C2A" w:rsidRPr="00FF6AE6">
        <w:rPr>
          <w:rFonts w:cs="Times New Roman"/>
          <w:i/>
          <w:szCs w:val="24"/>
        </w:rPr>
        <w:t xml:space="preserve"> promitentului- furnizor </w:t>
      </w:r>
    </w:p>
    <w:p w14:paraId="21D43B45" w14:textId="2D516B2E" w:rsidR="00AB2C2A" w:rsidRPr="00FF6AE6" w:rsidRDefault="00C263CA">
      <w:pPr>
        <w:pStyle w:val="DefaultText"/>
        <w:jc w:val="both"/>
        <w:rPr>
          <w:rFonts w:cs="Times New Roman"/>
          <w:szCs w:val="24"/>
        </w:rPr>
      </w:pPr>
      <w:r w:rsidRPr="00FF6AE6">
        <w:rPr>
          <w:rFonts w:cs="Times New Roman"/>
          <w:szCs w:val="24"/>
        </w:rPr>
        <w:t>8</w:t>
      </w:r>
      <w:r w:rsidR="00AB2C2A" w:rsidRPr="00FF6AE6">
        <w:rPr>
          <w:rFonts w:cs="Times New Roman"/>
          <w:szCs w:val="24"/>
        </w:rPr>
        <w:t xml:space="preserve">.1 - Promitentul-furnizor se obligă ca produsele furnizate să respecte cel </w:t>
      </w:r>
      <w:proofErr w:type="spellStart"/>
      <w:r w:rsidR="00AB2C2A" w:rsidRPr="00FF6AE6">
        <w:rPr>
          <w:rFonts w:cs="Times New Roman"/>
          <w:szCs w:val="24"/>
        </w:rPr>
        <w:t>puţin</w:t>
      </w:r>
      <w:proofErr w:type="spellEnd"/>
      <w:r w:rsidR="00AB2C2A" w:rsidRPr="00FF6AE6">
        <w:rPr>
          <w:rFonts w:cs="Times New Roman"/>
          <w:szCs w:val="24"/>
        </w:rPr>
        <w:t xml:space="preserve"> calitatea prevăzută în </w:t>
      </w:r>
      <w:r w:rsidR="00C86F57" w:rsidRPr="00FF6AE6">
        <w:rPr>
          <w:rFonts w:cs="Times New Roman"/>
          <w:szCs w:val="24"/>
        </w:rPr>
        <w:t xml:space="preserve">legislația incidentă, în caietul de sarcini și în </w:t>
      </w:r>
      <w:r w:rsidR="00AB2C2A" w:rsidRPr="00FF6AE6">
        <w:rPr>
          <w:rFonts w:cs="Times New Roman"/>
          <w:szCs w:val="24"/>
        </w:rPr>
        <w:t>propunerea tehnică, anexă la prezentul acord-cadru.</w:t>
      </w:r>
    </w:p>
    <w:p w14:paraId="27899A8E" w14:textId="341F5B47" w:rsidR="00644439" w:rsidRPr="00FF6AE6" w:rsidRDefault="00644439" w:rsidP="00644439">
      <w:pPr>
        <w:pStyle w:val="Frspaiere"/>
        <w:spacing w:line="276" w:lineRule="auto"/>
        <w:rPr>
          <w:rFonts w:ascii="Times New Roman" w:hAnsi="Times New Roman"/>
          <w:sz w:val="24"/>
          <w:szCs w:val="24"/>
          <w:lang w:val="fr-FR"/>
        </w:rPr>
      </w:pPr>
      <w:r w:rsidRPr="00FF6AE6">
        <w:rPr>
          <w:rFonts w:ascii="Times New Roman" w:hAnsi="Times New Roman"/>
          <w:sz w:val="24"/>
          <w:szCs w:val="24"/>
          <w:lang w:val="fr-FR"/>
        </w:rPr>
        <w:t xml:space="preserve">8.2 - </w:t>
      </w:r>
      <w:proofErr w:type="spellStart"/>
      <w:r w:rsidRPr="00FF6AE6">
        <w:rPr>
          <w:rFonts w:ascii="Times New Roman" w:hAnsi="Times New Roman"/>
          <w:sz w:val="24"/>
          <w:szCs w:val="24"/>
          <w:lang w:val="fr-FR"/>
        </w:rPr>
        <w:t>Promitentul</w:t>
      </w:r>
      <w:proofErr w:type="spellEnd"/>
      <w:r w:rsidRPr="00FF6AE6">
        <w:rPr>
          <w:rFonts w:ascii="Times New Roman" w:hAnsi="Times New Roman"/>
          <w:sz w:val="24"/>
          <w:szCs w:val="24"/>
          <w:lang w:val="fr-FR"/>
        </w:rPr>
        <w:t xml:space="preserve"> - </w:t>
      </w:r>
      <w:proofErr w:type="spellStart"/>
      <w:r w:rsidRPr="00FF6AE6">
        <w:rPr>
          <w:rFonts w:ascii="Times New Roman" w:hAnsi="Times New Roman"/>
          <w:sz w:val="24"/>
          <w:szCs w:val="24"/>
          <w:lang w:val="fr-FR"/>
        </w:rPr>
        <w:t>furnizor</w:t>
      </w:r>
      <w:proofErr w:type="spellEnd"/>
      <w:r w:rsidRPr="00FF6AE6">
        <w:rPr>
          <w:rFonts w:ascii="Times New Roman" w:hAnsi="Times New Roman"/>
          <w:sz w:val="24"/>
          <w:szCs w:val="24"/>
          <w:lang w:val="fr-FR"/>
        </w:rPr>
        <w:t xml:space="preserve"> se </w:t>
      </w:r>
      <w:proofErr w:type="spellStart"/>
      <w:r w:rsidRPr="00FF6AE6">
        <w:rPr>
          <w:rFonts w:ascii="Times New Roman" w:hAnsi="Times New Roman"/>
          <w:sz w:val="24"/>
          <w:szCs w:val="24"/>
          <w:lang w:val="fr-FR"/>
        </w:rPr>
        <w:t>obligă</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să</w:t>
      </w:r>
      <w:proofErr w:type="spellEnd"/>
      <w:r w:rsidRPr="00FF6AE6">
        <w:rPr>
          <w:rFonts w:ascii="Times New Roman" w:hAnsi="Times New Roman"/>
          <w:sz w:val="24"/>
          <w:szCs w:val="24"/>
          <w:lang w:val="fr-FR"/>
        </w:rPr>
        <w:t xml:space="preserve"> </w:t>
      </w:r>
      <w:proofErr w:type="spellStart"/>
      <w:r w:rsidR="00350D60" w:rsidRPr="00FF6AE6">
        <w:rPr>
          <w:rFonts w:ascii="Times New Roman" w:hAnsi="Times New Roman"/>
          <w:sz w:val="24"/>
          <w:szCs w:val="24"/>
          <w:lang w:val="fr-FR"/>
        </w:rPr>
        <w:t>livreze</w:t>
      </w:r>
      <w:proofErr w:type="spellEnd"/>
      <w:r w:rsidR="00350D60" w:rsidRPr="00FF6AE6">
        <w:rPr>
          <w:rFonts w:ascii="Times New Roman" w:hAnsi="Times New Roman"/>
          <w:sz w:val="24"/>
          <w:szCs w:val="24"/>
          <w:lang w:val="fr-FR"/>
        </w:rPr>
        <w:t xml:space="preserve"> la </w:t>
      </w:r>
      <w:proofErr w:type="spellStart"/>
      <w:r w:rsidR="00350D60" w:rsidRPr="00FF6AE6">
        <w:rPr>
          <w:rFonts w:ascii="Times New Roman" w:hAnsi="Times New Roman"/>
          <w:sz w:val="24"/>
          <w:szCs w:val="24"/>
          <w:lang w:val="fr-FR"/>
        </w:rPr>
        <w:t>adresa</w:t>
      </w:r>
      <w:proofErr w:type="spellEnd"/>
      <w:r w:rsidR="00350D60" w:rsidRPr="00FF6AE6">
        <w:rPr>
          <w:rFonts w:ascii="Times New Roman" w:hAnsi="Times New Roman"/>
          <w:sz w:val="24"/>
          <w:szCs w:val="24"/>
          <w:lang w:val="fr-FR"/>
        </w:rPr>
        <w:t xml:space="preserve"> </w:t>
      </w:r>
      <w:proofErr w:type="spellStart"/>
      <w:r w:rsidR="00350D60" w:rsidRPr="00FF6AE6">
        <w:rPr>
          <w:rFonts w:ascii="Times New Roman" w:hAnsi="Times New Roman"/>
          <w:sz w:val="24"/>
          <w:szCs w:val="24"/>
          <w:lang w:val="fr-FR"/>
        </w:rPr>
        <w:t>promitentului</w:t>
      </w:r>
      <w:proofErr w:type="spellEnd"/>
      <w:r w:rsidR="00350D60" w:rsidRPr="00FF6AE6">
        <w:rPr>
          <w:rFonts w:ascii="Times New Roman" w:hAnsi="Times New Roman"/>
          <w:sz w:val="24"/>
          <w:szCs w:val="24"/>
          <w:lang w:val="fr-FR"/>
        </w:rPr>
        <w:t xml:space="preserve"> </w:t>
      </w:r>
      <w:proofErr w:type="spellStart"/>
      <w:r w:rsidR="00350D60" w:rsidRPr="00FF6AE6">
        <w:rPr>
          <w:rFonts w:ascii="Times New Roman" w:hAnsi="Times New Roman"/>
          <w:sz w:val="24"/>
          <w:szCs w:val="24"/>
          <w:lang w:val="fr-FR"/>
        </w:rPr>
        <w:t>achizitor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cardurile</w:t>
      </w:r>
      <w:proofErr w:type="spellEnd"/>
      <w:r w:rsidRPr="00FF6AE6">
        <w:rPr>
          <w:rFonts w:ascii="Times New Roman" w:hAnsi="Times New Roman"/>
          <w:sz w:val="24"/>
          <w:szCs w:val="24"/>
          <w:lang w:val="fr-FR"/>
        </w:rPr>
        <w:t xml:space="preserve"> de </w:t>
      </w:r>
      <w:proofErr w:type="spellStart"/>
      <w:r w:rsidRPr="00FF6AE6">
        <w:rPr>
          <w:rFonts w:ascii="Times New Roman" w:hAnsi="Times New Roman"/>
          <w:sz w:val="24"/>
          <w:szCs w:val="24"/>
          <w:lang w:val="fr-FR"/>
        </w:rPr>
        <w:t>combustibil</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înainte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încheierii</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contractului</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subsecvent</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în</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termenul</w:t>
      </w:r>
      <w:proofErr w:type="spellEnd"/>
      <w:r w:rsidRPr="00FF6AE6">
        <w:rPr>
          <w:rFonts w:ascii="Times New Roman" w:hAnsi="Times New Roman"/>
          <w:sz w:val="24"/>
          <w:szCs w:val="24"/>
          <w:lang w:val="fr-FR"/>
        </w:rPr>
        <w:t xml:space="preserve"> de </w:t>
      </w:r>
      <w:proofErr w:type="spellStart"/>
      <w:r w:rsidRPr="00FF6AE6">
        <w:rPr>
          <w:rFonts w:ascii="Times New Roman" w:hAnsi="Times New Roman"/>
          <w:sz w:val="24"/>
          <w:szCs w:val="24"/>
          <w:lang w:val="fr-FR"/>
        </w:rPr>
        <w:t>maxim</w:t>
      </w:r>
      <w:proofErr w:type="spellEnd"/>
      <w:r w:rsidRPr="00FF6AE6">
        <w:rPr>
          <w:rFonts w:ascii="Times New Roman" w:hAnsi="Times New Roman"/>
          <w:sz w:val="24"/>
          <w:szCs w:val="24"/>
          <w:lang w:val="fr-FR"/>
        </w:rPr>
        <w:t xml:space="preserve"> 5 </w:t>
      </w:r>
      <w:proofErr w:type="spellStart"/>
      <w:r w:rsidRPr="00FF6AE6">
        <w:rPr>
          <w:rFonts w:ascii="Times New Roman" w:hAnsi="Times New Roman"/>
          <w:sz w:val="24"/>
          <w:szCs w:val="24"/>
          <w:lang w:val="fr-FR"/>
        </w:rPr>
        <w:t>zile</w:t>
      </w:r>
      <w:proofErr w:type="spellEnd"/>
      <w:r w:rsidRPr="00FF6AE6">
        <w:rPr>
          <w:rFonts w:ascii="Times New Roman" w:hAnsi="Times New Roman"/>
          <w:sz w:val="24"/>
          <w:szCs w:val="24"/>
          <w:lang w:val="fr-FR"/>
        </w:rPr>
        <w:t xml:space="preserve"> de la data </w:t>
      </w:r>
      <w:proofErr w:type="spellStart"/>
      <w:r w:rsidRPr="00FF6AE6">
        <w:rPr>
          <w:rFonts w:ascii="Times New Roman" w:hAnsi="Times New Roman"/>
          <w:sz w:val="24"/>
          <w:szCs w:val="24"/>
          <w:lang w:val="fr-FR"/>
        </w:rPr>
        <w:t>primirii</w:t>
      </w:r>
      <w:proofErr w:type="spellEnd"/>
      <w:r w:rsidRPr="00FF6AE6">
        <w:rPr>
          <w:rFonts w:ascii="Times New Roman" w:hAnsi="Times New Roman"/>
          <w:sz w:val="24"/>
          <w:szCs w:val="24"/>
          <w:lang w:val="fr-FR"/>
        </w:rPr>
        <w:t xml:space="preserve"> de la </w:t>
      </w:r>
      <w:proofErr w:type="spellStart"/>
      <w:r w:rsidRPr="00FF6AE6">
        <w:rPr>
          <w:rFonts w:ascii="Times New Roman" w:hAnsi="Times New Roman"/>
          <w:sz w:val="24"/>
          <w:szCs w:val="24"/>
          <w:lang w:val="fr-FR"/>
        </w:rPr>
        <w:t>autoritatea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contractantă</w:t>
      </w:r>
      <w:proofErr w:type="spellEnd"/>
      <w:r w:rsidRPr="00FF6AE6">
        <w:rPr>
          <w:rFonts w:ascii="Times New Roman" w:hAnsi="Times New Roman"/>
          <w:sz w:val="24"/>
          <w:szCs w:val="24"/>
          <w:lang w:val="fr-FR"/>
        </w:rPr>
        <w:t xml:space="preserve"> a </w:t>
      </w:r>
      <w:proofErr w:type="spellStart"/>
      <w:r w:rsidRPr="00FF6AE6">
        <w:rPr>
          <w:rFonts w:ascii="Times New Roman" w:hAnsi="Times New Roman"/>
          <w:sz w:val="24"/>
          <w:szCs w:val="24"/>
          <w:lang w:val="fr-FR"/>
        </w:rPr>
        <w:t>informațiilor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necesare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emiterii</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acestora</w:t>
      </w:r>
      <w:proofErr w:type="spellEnd"/>
      <w:r w:rsidRPr="00FF6AE6">
        <w:rPr>
          <w:rFonts w:ascii="Times New Roman" w:hAnsi="Times New Roman"/>
          <w:sz w:val="24"/>
          <w:szCs w:val="24"/>
          <w:lang w:val="fr-FR"/>
        </w:rPr>
        <w:t>.</w:t>
      </w:r>
    </w:p>
    <w:p w14:paraId="6847548D" w14:textId="5311A78C" w:rsidR="003467C5" w:rsidRPr="00FF6AE6" w:rsidRDefault="003D1F27" w:rsidP="003467C5">
      <w:pPr>
        <w:jc w:val="both"/>
        <w:rPr>
          <w:bCs/>
          <w:shd w:val="clear" w:color="auto" w:fill="FFFFFF"/>
          <w:lang w:val="fr-FR"/>
        </w:rPr>
      </w:pPr>
      <w:r w:rsidRPr="00FF6AE6">
        <w:rPr>
          <w:lang w:val="fr-FR"/>
        </w:rPr>
        <w:t xml:space="preserve">8.3 - </w:t>
      </w:r>
      <w:proofErr w:type="spellStart"/>
      <w:r w:rsidRPr="00FF6AE6">
        <w:rPr>
          <w:rFonts w:cs="Times New Roman"/>
          <w:lang w:val="fr-FR"/>
        </w:rPr>
        <w:t>Promitentul</w:t>
      </w:r>
      <w:proofErr w:type="spellEnd"/>
      <w:r w:rsidRPr="00FF6AE6">
        <w:rPr>
          <w:lang w:val="fr-FR"/>
        </w:rPr>
        <w:t xml:space="preserve"> - </w:t>
      </w:r>
      <w:proofErr w:type="spellStart"/>
      <w:r w:rsidRPr="00FF6AE6">
        <w:rPr>
          <w:lang w:val="fr-FR"/>
        </w:rPr>
        <w:t>f</w:t>
      </w:r>
      <w:r w:rsidRPr="00FF6AE6">
        <w:rPr>
          <w:rFonts w:cs="Times New Roman"/>
          <w:lang w:val="fr-FR"/>
        </w:rPr>
        <w:t>urnizor</w:t>
      </w:r>
      <w:proofErr w:type="spellEnd"/>
      <w:r w:rsidRPr="00FF6AE6">
        <w:rPr>
          <w:rFonts w:cs="Times New Roman"/>
          <w:lang w:val="fr-FR"/>
        </w:rPr>
        <w:t xml:space="preserve"> se </w:t>
      </w:r>
      <w:proofErr w:type="spellStart"/>
      <w:r w:rsidRPr="00FF6AE6">
        <w:rPr>
          <w:lang w:val="fr-FR"/>
        </w:rPr>
        <w:t>obligă</w:t>
      </w:r>
      <w:proofErr w:type="spellEnd"/>
      <w:r w:rsidRPr="00FF6AE6">
        <w:rPr>
          <w:lang w:val="fr-FR"/>
        </w:rPr>
        <w:t xml:space="preserve"> </w:t>
      </w:r>
      <w:proofErr w:type="spellStart"/>
      <w:r w:rsidRPr="00FF6AE6">
        <w:rPr>
          <w:lang w:val="fr-FR"/>
        </w:rPr>
        <w:t>să</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asigure</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promitentului</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achizitor</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accesul</w:t>
      </w:r>
      <w:proofErr w:type="spellEnd"/>
      <w:r w:rsidR="003467C5" w:rsidRPr="00FF6AE6">
        <w:rPr>
          <w:bCs/>
          <w:shd w:val="clear" w:color="auto" w:fill="FFFFFF"/>
          <w:lang w:val="fr-FR"/>
        </w:rPr>
        <w:t xml:space="preserve"> la </w:t>
      </w:r>
      <w:proofErr w:type="spellStart"/>
      <w:r w:rsidR="003467C5" w:rsidRPr="00FF6AE6">
        <w:rPr>
          <w:bCs/>
          <w:shd w:val="clear" w:color="auto" w:fill="FFFFFF"/>
          <w:lang w:val="fr-FR"/>
        </w:rPr>
        <w:t>aplicația</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informatică</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în</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termen</w:t>
      </w:r>
      <w:proofErr w:type="spellEnd"/>
      <w:r w:rsidR="003467C5" w:rsidRPr="00FF6AE6">
        <w:rPr>
          <w:bCs/>
          <w:shd w:val="clear" w:color="auto" w:fill="FFFFFF"/>
          <w:lang w:val="fr-FR"/>
        </w:rPr>
        <w:t xml:space="preserve"> de 3 </w:t>
      </w:r>
      <w:proofErr w:type="spellStart"/>
      <w:r w:rsidR="003467C5" w:rsidRPr="00FF6AE6">
        <w:rPr>
          <w:bCs/>
          <w:shd w:val="clear" w:color="auto" w:fill="FFFFFF"/>
          <w:lang w:val="fr-FR"/>
        </w:rPr>
        <w:t>zile</w:t>
      </w:r>
      <w:proofErr w:type="spellEnd"/>
      <w:r w:rsidR="003467C5" w:rsidRPr="00FF6AE6">
        <w:rPr>
          <w:bCs/>
          <w:shd w:val="clear" w:color="auto" w:fill="FFFFFF"/>
          <w:lang w:val="fr-FR"/>
        </w:rPr>
        <w:t xml:space="preserve"> de la data </w:t>
      </w:r>
      <w:proofErr w:type="spellStart"/>
      <w:r w:rsidR="003467C5" w:rsidRPr="00FF6AE6">
        <w:rPr>
          <w:bCs/>
          <w:shd w:val="clear" w:color="auto" w:fill="FFFFFF"/>
          <w:lang w:val="fr-FR"/>
        </w:rPr>
        <w:t>semnării</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acordului-cadru</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și</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să</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asigure</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suport</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tehnic</w:t>
      </w:r>
      <w:proofErr w:type="spellEnd"/>
      <w:r w:rsidR="003467C5" w:rsidRPr="00FF6AE6">
        <w:rPr>
          <w:bCs/>
          <w:shd w:val="clear" w:color="auto" w:fill="FFFFFF"/>
          <w:lang w:val="fr-FR"/>
        </w:rPr>
        <w:t xml:space="preserve"> gratuit </w:t>
      </w:r>
      <w:proofErr w:type="spellStart"/>
      <w:r w:rsidR="003467C5" w:rsidRPr="00FF6AE6">
        <w:rPr>
          <w:bCs/>
          <w:shd w:val="clear" w:color="auto" w:fill="FFFFFF"/>
          <w:lang w:val="fr-FR"/>
        </w:rPr>
        <w:t>pe</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toată</w:t>
      </w:r>
      <w:proofErr w:type="spellEnd"/>
      <w:r w:rsidR="003467C5" w:rsidRPr="00FF6AE6">
        <w:rPr>
          <w:bCs/>
          <w:shd w:val="clear" w:color="auto" w:fill="FFFFFF"/>
          <w:lang w:val="fr-FR"/>
        </w:rPr>
        <w:t xml:space="preserve"> </w:t>
      </w:r>
      <w:proofErr w:type="spellStart"/>
      <w:r w:rsidR="003467C5" w:rsidRPr="00FF6AE6">
        <w:rPr>
          <w:bCs/>
          <w:shd w:val="clear" w:color="auto" w:fill="FFFFFF"/>
          <w:lang w:val="fr-FR"/>
        </w:rPr>
        <w:t>perioada</w:t>
      </w:r>
      <w:proofErr w:type="spellEnd"/>
      <w:r w:rsidR="003467C5" w:rsidRPr="00FF6AE6">
        <w:rPr>
          <w:bCs/>
          <w:shd w:val="clear" w:color="auto" w:fill="FFFFFF"/>
          <w:lang w:val="fr-FR"/>
        </w:rPr>
        <w:t xml:space="preserve"> de </w:t>
      </w:r>
      <w:proofErr w:type="spellStart"/>
      <w:r w:rsidR="003467C5" w:rsidRPr="00FF6AE6">
        <w:rPr>
          <w:bCs/>
          <w:shd w:val="clear" w:color="auto" w:fill="FFFFFF"/>
          <w:lang w:val="fr-FR"/>
        </w:rPr>
        <w:t>derulare</w:t>
      </w:r>
      <w:proofErr w:type="spellEnd"/>
      <w:r w:rsidR="003467C5" w:rsidRPr="00FF6AE6">
        <w:rPr>
          <w:bCs/>
          <w:shd w:val="clear" w:color="auto" w:fill="FFFFFF"/>
          <w:lang w:val="fr-FR"/>
        </w:rPr>
        <w:t xml:space="preserve"> a </w:t>
      </w:r>
      <w:proofErr w:type="spellStart"/>
      <w:r w:rsidR="003467C5" w:rsidRPr="00FF6AE6">
        <w:rPr>
          <w:bCs/>
          <w:shd w:val="clear" w:color="auto" w:fill="FFFFFF"/>
          <w:lang w:val="fr-FR"/>
        </w:rPr>
        <w:t>acestuia</w:t>
      </w:r>
      <w:proofErr w:type="spellEnd"/>
      <w:r w:rsidR="003467C5" w:rsidRPr="00FF6AE6">
        <w:rPr>
          <w:bCs/>
          <w:shd w:val="clear" w:color="auto" w:fill="FFFFFF"/>
          <w:lang w:val="fr-FR"/>
        </w:rPr>
        <w:t>.</w:t>
      </w:r>
    </w:p>
    <w:p w14:paraId="67558F6E" w14:textId="4275962C" w:rsidR="00CD679D" w:rsidRPr="00FF6AE6" w:rsidRDefault="00CD679D" w:rsidP="00CD679D">
      <w:pPr>
        <w:pStyle w:val="Frspaiere"/>
        <w:spacing w:line="276" w:lineRule="auto"/>
        <w:rPr>
          <w:bCs/>
          <w:shd w:val="clear" w:color="auto" w:fill="FFFFFF"/>
          <w:lang w:val="fr-FR"/>
        </w:rPr>
      </w:pPr>
      <w:r w:rsidRPr="00FF6AE6">
        <w:rPr>
          <w:rFonts w:ascii="Times New Roman" w:hAnsi="Times New Roman"/>
          <w:sz w:val="24"/>
          <w:szCs w:val="24"/>
          <w:lang w:val="fr-FR"/>
        </w:rPr>
        <w:t xml:space="preserve">8.4 - </w:t>
      </w:r>
      <w:proofErr w:type="spellStart"/>
      <w:r w:rsidRPr="00FF6AE6">
        <w:rPr>
          <w:rFonts w:ascii="Times New Roman" w:hAnsi="Times New Roman"/>
          <w:sz w:val="24"/>
          <w:szCs w:val="24"/>
          <w:lang w:val="fr-FR"/>
        </w:rPr>
        <w:t>Promitentul</w:t>
      </w:r>
      <w:proofErr w:type="spellEnd"/>
      <w:r w:rsidRPr="00FF6AE6">
        <w:rPr>
          <w:rFonts w:ascii="Times New Roman" w:hAnsi="Times New Roman"/>
          <w:sz w:val="24"/>
          <w:szCs w:val="24"/>
          <w:lang w:val="fr-FR"/>
        </w:rPr>
        <w:t xml:space="preserve"> - </w:t>
      </w:r>
      <w:proofErr w:type="spellStart"/>
      <w:r w:rsidRPr="00FF6AE6">
        <w:rPr>
          <w:rFonts w:ascii="Times New Roman" w:hAnsi="Times New Roman"/>
          <w:sz w:val="24"/>
          <w:szCs w:val="24"/>
          <w:lang w:val="fr-FR"/>
        </w:rPr>
        <w:t>furnizorul</w:t>
      </w:r>
      <w:proofErr w:type="spellEnd"/>
      <w:r w:rsidRPr="00FF6AE6">
        <w:rPr>
          <w:rFonts w:ascii="Times New Roman" w:hAnsi="Times New Roman"/>
          <w:sz w:val="24"/>
          <w:szCs w:val="24"/>
          <w:lang w:val="fr-FR"/>
        </w:rPr>
        <w:t xml:space="preserve"> se </w:t>
      </w:r>
      <w:proofErr w:type="spellStart"/>
      <w:r w:rsidRPr="00FF6AE6">
        <w:rPr>
          <w:rFonts w:ascii="Times New Roman" w:hAnsi="Times New Roman"/>
          <w:sz w:val="24"/>
          <w:szCs w:val="24"/>
          <w:lang w:val="fr-FR"/>
        </w:rPr>
        <w:t>angajează</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să</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păstreze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confidenţialitatea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informaţiilor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furnizate</w:t>
      </w:r>
      <w:proofErr w:type="spellEnd"/>
      <w:r w:rsidRPr="00FF6AE6">
        <w:rPr>
          <w:rFonts w:ascii="Times New Roman" w:hAnsi="Times New Roman"/>
          <w:sz w:val="24"/>
          <w:szCs w:val="24"/>
          <w:lang w:val="fr-FR"/>
        </w:rPr>
        <w:t xml:space="preserve"> de </w:t>
      </w:r>
      <w:proofErr w:type="spellStart"/>
      <w:r w:rsidRPr="00FF6AE6">
        <w:rPr>
          <w:rFonts w:ascii="Times New Roman" w:hAnsi="Times New Roman"/>
          <w:sz w:val="24"/>
          <w:szCs w:val="24"/>
          <w:lang w:val="fr-FR"/>
        </w:rPr>
        <w:t>promitentul</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achizitor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pentru</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implementarea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aplicație</w:t>
      </w:r>
      <w:r w:rsidR="00FF688D" w:rsidRPr="00FF6AE6">
        <w:rPr>
          <w:rFonts w:ascii="Times New Roman" w:hAnsi="Times New Roman"/>
          <w:sz w:val="24"/>
          <w:szCs w:val="24"/>
          <w:lang w:val="fr-FR"/>
        </w:rPr>
        <w:t>i</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informatice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și</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emiterea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card-urilor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precum</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şi</w:t>
      </w:r>
      <w:proofErr w:type="spellEnd"/>
      <w:r w:rsidRPr="00FF6AE6">
        <w:rPr>
          <w:rFonts w:ascii="Times New Roman" w:hAnsi="Times New Roman"/>
          <w:sz w:val="24"/>
          <w:szCs w:val="24"/>
          <w:lang w:val="fr-FR"/>
        </w:rPr>
        <w:t xml:space="preserve"> a </w:t>
      </w:r>
      <w:proofErr w:type="spellStart"/>
      <w:r w:rsidRPr="00FF6AE6">
        <w:rPr>
          <w:rFonts w:ascii="Times New Roman" w:hAnsi="Times New Roman"/>
          <w:sz w:val="24"/>
          <w:szCs w:val="24"/>
          <w:lang w:val="fr-FR"/>
        </w:rPr>
        <w:t>celor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privind</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tranzacţiile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efectuate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cu</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acesta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şi</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stocarea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în</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sistem</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cu</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excepţia</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solicitărilor</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formulate</w:t>
      </w:r>
      <w:proofErr w:type="spellEnd"/>
      <w:r w:rsidRPr="00FF6AE6">
        <w:rPr>
          <w:rFonts w:ascii="Times New Roman" w:hAnsi="Times New Roman"/>
          <w:sz w:val="24"/>
          <w:szCs w:val="24"/>
          <w:lang w:val="fr-FR"/>
        </w:rPr>
        <w:t xml:space="preserve"> de </w:t>
      </w:r>
      <w:proofErr w:type="spellStart"/>
      <w:r w:rsidRPr="00FF6AE6">
        <w:rPr>
          <w:rFonts w:ascii="Times New Roman" w:hAnsi="Times New Roman"/>
          <w:sz w:val="24"/>
          <w:szCs w:val="24"/>
          <w:lang w:val="fr-FR"/>
        </w:rPr>
        <w:t>către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autorităţile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legal</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abilitate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să</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aibă</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acces</w:t>
      </w:r>
      <w:proofErr w:type="spellEnd"/>
      <w:r w:rsidRPr="00FF6AE6">
        <w:rPr>
          <w:rFonts w:ascii="Times New Roman" w:hAnsi="Times New Roman"/>
          <w:sz w:val="24"/>
          <w:szCs w:val="24"/>
          <w:lang w:val="fr-FR"/>
        </w:rPr>
        <w:t xml:space="preserve"> la </w:t>
      </w:r>
      <w:proofErr w:type="spellStart"/>
      <w:r w:rsidRPr="00FF6AE6">
        <w:rPr>
          <w:rFonts w:ascii="Times New Roman" w:hAnsi="Times New Roman"/>
          <w:sz w:val="24"/>
          <w:szCs w:val="24"/>
          <w:lang w:val="fr-FR"/>
        </w:rPr>
        <w:t>aceste</w:t>
      </w:r>
      <w:proofErr w:type="spellEnd"/>
      <w:r w:rsidRPr="00FF6AE6">
        <w:rPr>
          <w:rFonts w:ascii="Times New Roman" w:hAnsi="Times New Roman"/>
          <w:sz w:val="24"/>
          <w:szCs w:val="24"/>
          <w:lang w:val="fr-FR"/>
        </w:rPr>
        <w:t xml:space="preserve"> </w:t>
      </w:r>
      <w:proofErr w:type="spellStart"/>
      <w:r w:rsidRPr="00FF6AE6">
        <w:rPr>
          <w:rFonts w:ascii="Times New Roman" w:hAnsi="Times New Roman"/>
          <w:sz w:val="24"/>
          <w:szCs w:val="24"/>
          <w:lang w:val="fr-FR"/>
        </w:rPr>
        <w:t>informaţii</w:t>
      </w:r>
      <w:proofErr w:type="spellEnd"/>
      <w:r w:rsidRPr="00FF6AE6">
        <w:rPr>
          <w:rFonts w:ascii="Times New Roman" w:hAnsi="Times New Roman"/>
          <w:sz w:val="24"/>
          <w:szCs w:val="24"/>
          <w:lang w:val="fr-FR"/>
        </w:rPr>
        <w:t xml:space="preserve">. </w:t>
      </w:r>
    </w:p>
    <w:p w14:paraId="30274818" w14:textId="32AA1A63" w:rsidR="00C86F57" w:rsidRPr="00FF6AE6" w:rsidRDefault="00C263CA" w:rsidP="00C86F57">
      <w:pPr>
        <w:pStyle w:val="Default"/>
        <w:spacing w:line="276" w:lineRule="auto"/>
        <w:jc w:val="both"/>
        <w:rPr>
          <w:color w:val="auto"/>
          <w:lang w:val="fr-FR"/>
        </w:rPr>
      </w:pPr>
      <w:r w:rsidRPr="00FF6AE6">
        <w:rPr>
          <w:color w:val="auto"/>
          <w:lang w:val="fr-FR"/>
        </w:rPr>
        <w:t>8</w:t>
      </w:r>
      <w:r w:rsidR="00AB2C2A" w:rsidRPr="00FF6AE6">
        <w:rPr>
          <w:color w:val="auto"/>
          <w:lang w:val="fr-FR"/>
        </w:rPr>
        <w:t>.</w:t>
      </w:r>
      <w:r w:rsidR="003467C5" w:rsidRPr="00FF6AE6">
        <w:rPr>
          <w:color w:val="auto"/>
          <w:lang w:val="fr-FR"/>
        </w:rPr>
        <w:t>4</w:t>
      </w:r>
      <w:r w:rsidR="00AB2C2A" w:rsidRPr="00FF6AE6">
        <w:rPr>
          <w:color w:val="auto"/>
          <w:lang w:val="fr-FR"/>
        </w:rPr>
        <w:t xml:space="preserve"> - </w:t>
      </w:r>
      <w:proofErr w:type="spellStart"/>
      <w:r w:rsidR="00C86F57" w:rsidRPr="00FF6AE6">
        <w:rPr>
          <w:color w:val="auto"/>
          <w:lang w:val="fr-FR"/>
        </w:rPr>
        <w:t>Promitentul</w:t>
      </w:r>
      <w:proofErr w:type="spellEnd"/>
      <w:r w:rsidR="00C86F57" w:rsidRPr="00FF6AE6">
        <w:rPr>
          <w:color w:val="auto"/>
          <w:lang w:val="fr-FR"/>
        </w:rPr>
        <w:t xml:space="preserve"> - </w:t>
      </w:r>
      <w:proofErr w:type="spellStart"/>
      <w:r w:rsidR="00C86F57" w:rsidRPr="00FF6AE6">
        <w:rPr>
          <w:color w:val="auto"/>
          <w:lang w:val="fr-FR"/>
        </w:rPr>
        <w:t>Furnizor</w:t>
      </w:r>
      <w:proofErr w:type="spellEnd"/>
      <w:r w:rsidR="00C86F57" w:rsidRPr="00FF6AE6">
        <w:rPr>
          <w:color w:val="auto"/>
          <w:lang w:val="fr-FR"/>
        </w:rPr>
        <w:t xml:space="preserve"> se </w:t>
      </w:r>
      <w:proofErr w:type="spellStart"/>
      <w:r w:rsidR="00C86F57" w:rsidRPr="00FF6AE6">
        <w:rPr>
          <w:color w:val="auto"/>
          <w:lang w:val="fr-FR"/>
        </w:rPr>
        <w:t>obligă</w:t>
      </w:r>
      <w:proofErr w:type="spellEnd"/>
      <w:r w:rsidR="00C86F57" w:rsidRPr="00FF6AE6">
        <w:rPr>
          <w:color w:val="auto"/>
          <w:lang w:val="fr-FR"/>
        </w:rPr>
        <w:t xml:space="preserve"> </w:t>
      </w:r>
      <w:proofErr w:type="gramStart"/>
      <w:r w:rsidR="00C86F57" w:rsidRPr="00FF6AE6">
        <w:rPr>
          <w:color w:val="auto"/>
          <w:lang w:val="fr-FR"/>
        </w:rPr>
        <w:t>ca</w:t>
      </w:r>
      <w:proofErr w:type="gramEnd"/>
      <w:r w:rsidR="00C86F57" w:rsidRPr="00FF6AE6">
        <w:rPr>
          <w:color w:val="auto"/>
          <w:lang w:val="fr-FR"/>
        </w:rPr>
        <w:t xml:space="preserve"> </w:t>
      </w:r>
      <w:proofErr w:type="spellStart"/>
      <w:r w:rsidR="00C86F57" w:rsidRPr="00FF6AE6">
        <w:rPr>
          <w:color w:val="auto"/>
          <w:lang w:val="fr-FR"/>
        </w:rPr>
        <w:t>în</w:t>
      </w:r>
      <w:proofErr w:type="spellEnd"/>
      <w:r w:rsidR="00C86F57" w:rsidRPr="00FF6AE6">
        <w:rPr>
          <w:color w:val="auto"/>
          <w:lang w:val="fr-FR"/>
        </w:rPr>
        <w:t xml:space="preserve"> </w:t>
      </w:r>
      <w:proofErr w:type="spellStart"/>
      <w:r w:rsidR="00C86F57" w:rsidRPr="00FF6AE6">
        <w:rPr>
          <w:color w:val="auto"/>
          <w:lang w:val="fr-FR"/>
        </w:rPr>
        <w:t>baza</w:t>
      </w:r>
      <w:proofErr w:type="spellEnd"/>
      <w:r w:rsidR="00C86F57" w:rsidRPr="00FF6AE6">
        <w:rPr>
          <w:color w:val="auto"/>
          <w:lang w:val="fr-FR"/>
        </w:rPr>
        <w:t xml:space="preserve"> </w:t>
      </w:r>
      <w:proofErr w:type="spellStart"/>
      <w:r w:rsidR="00C86F57" w:rsidRPr="00FF6AE6">
        <w:rPr>
          <w:color w:val="auto"/>
          <w:lang w:val="fr-FR"/>
        </w:rPr>
        <w:t>Contractelor</w:t>
      </w:r>
      <w:proofErr w:type="spellEnd"/>
      <w:r w:rsidR="00C86F57" w:rsidRPr="00FF6AE6">
        <w:rPr>
          <w:color w:val="auto"/>
          <w:lang w:val="fr-FR"/>
        </w:rPr>
        <w:t xml:space="preserve"> </w:t>
      </w:r>
      <w:proofErr w:type="spellStart"/>
      <w:r w:rsidR="00C86F57" w:rsidRPr="00FF6AE6">
        <w:rPr>
          <w:color w:val="auto"/>
          <w:lang w:val="fr-FR"/>
        </w:rPr>
        <w:t>subsecvente</w:t>
      </w:r>
      <w:proofErr w:type="spellEnd"/>
      <w:r w:rsidR="00C86F57" w:rsidRPr="00FF6AE6">
        <w:rPr>
          <w:color w:val="auto"/>
          <w:lang w:val="fr-FR"/>
        </w:rPr>
        <w:t xml:space="preserve"> </w:t>
      </w:r>
      <w:proofErr w:type="spellStart"/>
      <w:r w:rsidR="00C86F57" w:rsidRPr="00FF6AE6">
        <w:rPr>
          <w:color w:val="auto"/>
          <w:lang w:val="fr-FR"/>
        </w:rPr>
        <w:t>încheiate</w:t>
      </w:r>
      <w:proofErr w:type="spellEnd"/>
      <w:r w:rsidR="00C86F57" w:rsidRPr="00FF6AE6">
        <w:rPr>
          <w:color w:val="auto"/>
          <w:lang w:val="fr-FR"/>
        </w:rPr>
        <w:t xml:space="preserve"> </w:t>
      </w:r>
      <w:proofErr w:type="spellStart"/>
      <w:r w:rsidR="00C86F57" w:rsidRPr="00FF6AE6">
        <w:rPr>
          <w:color w:val="auto"/>
          <w:lang w:val="fr-FR"/>
        </w:rPr>
        <w:t>cu</w:t>
      </w:r>
      <w:proofErr w:type="spellEnd"/>
      <w:r w:rsidR="00C86F57" w:rsidRPr="00FF6AE6">
        <w:rPr>
          <w:color w:val="auto"/>
          <w:lang w:val="fr-FR"/>
        </w:rPr>
        <w:t xml:space="preserve"> </w:t>
      </w:r>
      <w:proofErr w:type="spellStart"/>
      <w:r w:rsidR="00C86F57" w:rsidRPr="00FF6AE6">
        <w:rPr>
          <w:color w:val="auto"/>
          <w:lang w:val="fr-FR"/>
        </w:rPr>
        <w:t>Promitentul-Achizitor</w:t>
      </w:r>
      <w:proofErr w:type="spellEnd"/>
      <w:r w:rsidR="00C86F57" w:rsidRPr="00FF6AE6">
        <w:rPr>
          <w:color w:val="auto"/>
          <w:lang w:val="fr-FR"/>
        </w:rPr>
        <w:t xml:space="preserve">, </w:t>
      </w:r>
      <w:proofErr w:type="spellStart"/>
      <w:r w:rsidR="00C86F57" w:rsidRPr="00FF6AE6">
        <w:rPr>
          <w:color w:val="auto"/>
          <w:lang w:val="fr-FR"/>
        </w:rPr>
        <w:t>să</w:t>
      </w:r>
      <w:proofErr w:type="spellEnd"/>
      <w:r w:rsidR="00C86F57" w:rsidRPr="00FF6AE6">
        <w:rPr>
          <w:color w:val="auto"/>
          <w:lang w:val="fr-FR"/>
        </w:rPr>
        <w:t xml:space="preserve"> </w:t>
      </w:r>
      <w:proofErr w:type="spellStart"/>
      <w:r w:rsidR="00C86F57" w:rsidRPr="00FF6AE6">
        <w:rPr>
          <w:color w:val="auto"/>
          <w:lang w:val="fr-FR"/>
        </w:rPr>
        <w:t>furnizeze</w:t>
      </w:r>
      <w:proofErr w:type="spellEnd"/>
      <w:r w:rsidR="00C86F57" w:rsidRPr="00FF6AE6">
        <w:rPr>
          <w:color w:val="auto"/>
          <w:lang w:val="fr-FR"/>
        </w:rPr>
        <w:t xml:space="preserve">, </w:t>
      </w:r>
      <w:proofErr w:type="spellStart"/>
      <w:r w:rsidR="00C86F57" w:rsidRPr="00FF6AE6">
        <w:rPr>
          <w:color w:val="auto"/>
          <w:lang w:val="fr-FR"/>
        </w:rPr>
        <w:t>prin</w:t>
      </w:r>
      <w:proofErr w:type="spellEnd"/>
      <w:r w:rsidR="00C86F57" w:rsidRPr="00FF6AE6">
        <w:rPr>
          <w:color w:val="auto"/>
          <w:lang w:val="fr-FR"/>
        </w:rPr>
        <w:t xml:space="preserve"> </w:t>
      </w:r>
      <w:proofErr w:type="spellStart"/>
      <w:r w:rsidR="00C86F57" w:rsidRPr="00FF6AE6">
        <w:rPr>
          <w:color w:val="auto"/>
          <w:lang w:val="fr-FR"/>
        </w:rPr>
        <w:t>stațiile</w:t>
      </w:r>
      <w:proofErr w:type="spellEnd"/>
      <w:r w:rsidR="00C86F57" w:rsidRPr="00FF6AE6">
        <w:rPr>
          <w:color w:val="auto"/>
          <w:lang w:val="fr-FR"/>
        </w:rPr>
        <w:t xml:space="preserve"> sale de </w:t>
      </w:r>
      <w:proofErr w:type="spellStart"/>
      <w:r w:rsidR="00C86F57" w:rsidRPr="00FF6AE6">
        <w:rPr>
          <w:color w:val="auto"/>
          <w:lang w:val="fr-FR"/>
        </w:rPr>
        <w:t>distribuție</w:t>
      </w:r>
      <w:proofErr w:type="spellEnd"/>
      <w:r w:rsidR="00C86F57" w:rsidRPr="00FF6AE6">
        <w:rPr>
          <w:color w:val="auto"/>
          <w:lang w:val="fr-FR"/>
        </w:rPr>
        <w:t xml:space="preserve">, </w:t>
      </w:r>
      <w:proofErr w:type="spellStart"/>
      <w:r w:rsidR="00C86F57" w:rsidRPr="00FF6AE6">
        <w:rPr>
          <w:color w:val="auto"/>
          <w:lang w:val="fr-FR"/>
        </w:rPr>
        <w:t>combustibili</w:t>
      </w:r>
      <w:proofErr w:type="spellEnd"/>
      <w:r w:rsidR="00C86F57" w:rsidRPr="00FF6AE6">
        <w:rPr>
          <w:color w:val="auto"/>
          <w:lang w:val="fr-FR"/>
        </w:rPr>
        <w:t xml:space="preserve"> </w:t>
      </w:r>
      <w:proofErr w:type="spellStart"/>
      <w:r w:rsidR="00C86F57" w:rsidRPr="00FF6AE6">
        <w:rPr>
          <w:color w:val="auto"/>
          <w:lang w:val="fr-FR"/>
        </w:rPr>
        <w:t>pe</w:t>
      </w:r>
      <w:proofErr w:type="spellEnd"/>
      <w:r w:rsidR="00C86F57" w:rsidRPr="00FF6AE6">
        <w:rPr>
          <w:color w:val="auto"/>
          <w:lang w:val="fr-FR"/>
        </w:rPr>
        <w:t xml:space="preserve"> </w:t>
      </w:r>
      <w:proofErr w:type="spellStart"/>
      <w:r w:rsidR="00C86F57" w:rsidRPr="00FF6AE6">
        <w:rPr>
          <w:color w:val="auto"/>
          <w:lang w:val="fr-FR"/>
        </w:rPr>
        <w:t>bază</w:t>
      </w:r>
      <w:proofErr w:type="spellEnd"/>
      <w:r w:rsidR="00C86F57" w:rsidRPr="00FF6AE6">
        <w:rPr>
          <w:color w:val="auto"/>
          <w:lang w:val="fr-FR"/>
        </w:rPr>
        <w:t xml:space="preserve"> de </w:t>
      </w:r>
      <w:proofErr w:type="spellStart"/>
      <w:r w:rsidR="00C86F57" w:rsidRPr="00FF6AE6">
        <w:rPr>
          <w:color w:val="auto"/>
          <w:lang w:val="fr-FR"/>
        </w:rPr>
        <w:t>carduri</w:t>
      </w:r>
      <w:proofErr w:type="spellEnd"/>
      <w:r w:rsidR="00C86F57" w:rsidRPr="00FF6AE6">
        <w:rPr>
          <w:color w:val="auto"/>
          <w:lang w:val="fr-FR"/>
        </w:rPr>
        <w:t xml:space="preserve"> </w:t>
      </w:r>
      <w:proofErr w:type="spellStart"/>
      <w:r w:rsidR="00C86F57" w:rsidRPr="00FF6AE6">
        <w:rPr>
          <w:color w:val="auto"/>
          <w:lang w:val="fr-FR"/>
        </w:rPr>
        <w:t>cu</w:t>
      </w:r>
      <w:proofErr w:type="spellEnd"/>
      <w:r w:rsidR="00C86F57" w:rsidRPr="00FF6AE6">
        <w:rPr>
          <w:color w:val="auto"/>
          <w:lang w:val="fr-FR"/>
        </w:rPr>
        <w:t xml:space="preserve"> </w:t>
      </w:r>
      <w:proofErr w:type="spellStart"/>
      <w:r w:rsidR="00C86F57" w:rsidRPr="00FF6AE6">
        <w:rPr>
          <w:color w:val="auto"/>
          <w:lang w:val="fr-FR"/>
        </w:rPr>
        <w:t>respectarea</w:t>
      </w:r>
      <w:proofErr w:type="spellEnd"/>
      <w:r w:rsidR="00C86F57" w:rsidRPr="00FF6AE6">
        <w:rPr>
          <w:color w:val="auto"/>
          <w:lang w:val="fr-FR"/>
        </w:rPr>
        <w:t xml:space="preserve"> </w:t>
      </w:r>
      <w:proofErr w:type="spellStart"/>
      <w:r w:rsidR="00C86F57" w:rsidRPr="00FF6AE6">
        <w:rPr>
          <w:color w:val="auto"/>
          <w:lang w:val="fr-FR"/>
        </w:rPr>
        <w:t>tuturor</w:t>
      </w:r>
      <w:proofErr w:type="spellEnd"/>
      <w:r w:rsidR="00C86F57" w:rsidRPr="00FF6AE6">
        <w:rPr>
          <w:color w:val="auto"/>
          <w:lang w:val="fr-FR"/>
        </w:rPr>
        <w:t xml:space="preserve"> </w:t>
      </w:r>
      <w:proofErr w:type="spellStart"/>
      <w:r w:rsidR="00C86F57" w:rsidRPr="00FF6AE6">
        <w:rPr>
          <w:color w:val="auto"/>
          <w:lang w:val="fr-FR"/>
        </w:rPr>
        <w:t>condițiile</w:t>
      </w:r>
      <w:proofErr w:type="spellEnd"/>
      <w:r w:rsidR="00C86F57" w:rsidRPr="00FF6AE6">
        <w:rPr>
          <w:color w:val="auto"/>
          <w:lang w:val="fr-FR"/>
        </w:rPr>
        <w:t xml:space="preserve"> </w:t>
      </w:r>
      <w:proofErr w:type="spellStart"/>
      <w:r w:rsidR="00C86F57" w:rsidRPr="00FF6AE6">
        <w:rPr>
          <w:color w:val="auto"/>
          <w:lang w:val="fr-FR"/>
        </w:rPr>
        <w:t>din</w:t>
      </w:r>
      <w:proofErr w:type="spellEnd"/>
      <w:r w:rsidR="00C86F57" w:rsidRPr="00FF6AE6">
        <w:rPr>
          <w:color w:val="auto"/>
          <w:lang w:val="fr-FR"/>
        </w:rPr>
        <w:t xml:space="preserve"> </w:t>
      </w:r>
      <w:proofErr w:type="spellStart"/>
      <w:r w:rsidR="00C86F57" w:rsidRPr="00FF6AE6">
        <w:rPr>
          <w:color w:val="auto"/>
          <w:lang w:val="fr-FR"/>
        </w:rPr>
        <w:t>Caietul</w:t>
      </w:r>
      <w:proofErr w:type="spellEnd"/>
      <w:r w:rsidR="00C86F57" w:rsidRPr="00FF6AE6">
        <w:rPr>
          <w:color w:val="auto"/>
          <w:lang w:val="fr-FR"/>
        </w:rPr>
        <w:t xml:space="preserve"> de </w:t>
      </w:r>
      <w:proofErr w:type="spellStart"/>
      <w:r w:rsidR="00C86F57" w:rsidRPr="00FF6AE6">
        <w:rPr>
          <w:color w:val="auto"/>
          <w:lang w:val="fr-FR"/>
        </w:rPr>
        <w:t>sarcini</w:t>
      </w:r>
      <w:proofErr w:type="spellEnd"/>
      <w:r w:rsidR="00C86F57" w:rsidRPr="00FF6AE6">
        <w:rPr>
          <w:color w:val="auto"/>
          <w:lang w:val="fr-FR"/>
        </w:rPr>
        <w:t xml:space="preserve">, </w:t>
      </w:r>
      <w:proofErr w:type="spellStart"/>
      <w:r w:rsidR="00C86F57" w:rsidRPr="00FF6AE6">
        <w:rPr>
          <w:color w:val="auto"/>
          <w:lang w:val="fr-FR"/>
        </w:rPr>
        <w:t>Propunerea</w:t>
      </w:r>
      <w:proofErr w:type="spellEnd"/>
      <w:r w:rsidR="00C86F57" w:rsidRPr="00FF6AE6">
        <w:rPr>
          <w:color w:val="auto"/>
          <w:lang w:val="fr-FR"/>
        </w:rPr>
        <w:t xml:space="preserve"> </w:t>
      </w:r>
      <w:proofErr w:type="spellStart"/>
      <w:r w:rsidR="00C86F57" w:rsidRPr="00FF6AE6">
        <w:rPr>
          <w:color w:val="auto"/>
          <w:lang w:val="fr-FR"/>
        </w:rPr>
        <w:t>tehnică</w:t>
      </w:r>
      <w:proofErr w:type="spellEnd"/>
      <w:r w:rsidR="00C86F57" w:rsidRPr="00FF6AE6">
        <w:rPr>
          <w:color w:val="auto"/>
          <w:lang w:val="fr-FR"/>
        </w:rPr>
        <w:t xml:space="preserve"> </w:t>
      </w:r>
      <w:proofErr w:type="spellStart"/>
      <w:r w:rsidR="00C86F57" w:rsidRPr="00FF6AE6">
        <w:rPr>
          <w:color w:val="auto"/>
          <w:lang w:val="fr-FR"/>
        </w:rPr>
        <w:t>și</w:t>
      </w:r>
      <w:proofErr w:type="spellEnd"/>
      <w:r w:rsidR="00C86F57" w:rsidRPr="00FF6AE6">
        <w:rPr>
          <w:color w:val="auto"/>
          <w:lang w:val="fr-FR"/>
        </w:rPr>
        <w:t xml:space="preserve"> </w:t>
      </w:r>
      <w:proofErr w:type="spellStart"/>
      <w:r w:rsidR="00C86F57" w:rsidRPr="00FF6AE6">
        <w:rPr>
          <w:color w:val="auto"/>
          <w:lang w:val="fr-FR"/>
        </w:rPr>
        <w:t>Propunerea</w:t>
      </w:r>
      <w:proofErr w:type="spellEnd"/>
      <w:r w:rsidR="00C86F57" w:rsidRPr="00FF6AE6">
        <w:rPr>
          <w:color w:val="auto"/>
          <w:lang w:val="fr-FR"/>
        </w:rPr>
        <w:t xml:space="preserve"> </w:t>
      </w:r>
      <w:proofErr w:type="spellStart"/>
      <w:r w:rsidR="00C86F57" w:rsidRPr="00FF6AE6">
        <w:rPr>
          <w:color w:val="auto"/>
          <w:lang w:val="fr-FR"/>
        </w:rPr>
        <w:t>financiară</w:t>
      </w:r>
      <w:proofErr w:type="spellEnd"/>
      <w:r w:rsidR="00C86F57" w:rsidRPr="00FF6AE6">
        <w:rPr>
          <w:color w:val="auto"/>
          <w:lang w:val="fr-FR"/>
        </w:rPr>
        <w:t xml:space="preserve"> </w:t>
      </w:r>
      <w:proofErr w:type="spellStart"/>
      <w:r w:rsidR="00C86F57" w:rsidRPr="00FF6AE6">
        <w:rPr>
          <w:color w:val="auto"/>
          <w:lang w:val="fr-FR"/>
        </w:rPr>
        <w:t>anexe</w:t>
      </w:r>
      <w:proofErr w:type="spellEnd"/>
      <w:r w:rsidR="00C86F57" w:rsidRPr="00FF6AE6">
        <w:rPr>
          <w:color w:val="auto"/>
          <w:lang w:val="fr-FR"/>
        </w:rPr>
        <w:t xml:space="preserve"> ale </w:t>
      </w:r>
      <w:proofErr w:type="spellStart"/>
      <w:r w:rsidR="00C86F57" w:rsidRPr="00FF6AE6">
        <w:rPr>
          <w:color w:val="auto"/>
          <w:lang w:val="fr-FR"/>
        </w:rPr>
        <w:t>prezentului</w:t>
      </w:r>
      <w:proofErr w:type="spellEnd"/>
      <w:r w:rsidR="00C86F57" w:rsidRPr="00FF6AE6">
        <w:rPr>
          <w:color w:val="auto"/>
          <w:lang w:val="fr-FR"/>
        </w:rPr>
        <w:t xml:space="preserve"> </w:t>
      </w:r>
      <w:proofErr w:type="spellStart"/>
      <w:r w:rsidR="00C86F57" w:rsidRPr="00FF6AE6">
        <w:rPr>
          <w:color w:val="auto"/>
          <w:lang w:val="fr-FR"/>
        </w:rPr>
        <w:t>Acord-cadru</w:t>
      </w:r>
      <w:proofErr w:type="spellEnd"/>
      <w:r w:rsidR="00C86F57" w:rsidRPr="00FF6AE6">
        <w:rPr>
          <w:color w:val="auto"/>
          <w:lang w:val="fr-FR"/>
        </w:rPr>
        <w:t xml:space="preserve">. </w:t>
      </w:r>
    </w:p>
    <w:p w14:paraId="30CB9696" w14:textId="1FFCC263" w:rsidR="00302DBF" w:rsidRPr="00FF6AE6" w:rsidRDefault="00C263CA" w:rsidP="00302DBF">
      <w:pPr>
        <w:pStyle w:val="Default"/>
        <w:spacing w:line="276" w:lineRule="auto"/>
        <w:jc w:val="both"/>
        <w:rPr>
          <w:color w:val="auto"/>
          <w:lang w:val="fr-FR"/>
        </w:rPr>
      </w:pPr>
      <w:r w:rsidRPr="00FF6AE6">
        <w:rPr>
          <w:color w:val="auto"/>
          <w:lang w:val="fr-FR"/>
        </w:rPr>
        <w:t>8</w:t>
      </w:r>
      <w:r w:rsidR="00302DBF" w:rsidRPr="00FF6AE6">
        <w:rPr>
          <w:color w:val="auto"/>
          <w:lang w:val="fr-FR"/>
        </w:rPr>
        <w:t>.</w:t>
      </w:r>
      <w:r w:rsidR="003467C5" w:rsidRPr="00FF6AE6">
        <w:rPr>
          <w:color w:val="auto"/>
          <w:lang w:val="fr-FR"/>
        </w:rPr>
        <w:t>5</w:t>
      </w:r>
      <w:r w:rsidR="00302DBF" w:rsidRPr="00FF6AE6">
        <w:rPr>
          <w:color w:val="auto"/>
          <w:lang w:val="fr-FR"/>
        </w:rPr>
        <w:t xml:space="preserve"> - </w:t>
      </w:r>
      <w:proofErr w:type="spellStart"/>
      <w:r w:rsidR="00302DBF" w:rsidRPr="00FF6AE6">
        <w:rPr>
          <w:color w:val="auto"/>
          <w:lang w:val="fr-FR"/>
        </w:rPr>
        <w:t>Promitentul</w:t>
      </w:r>
      <w:proofErr w:type="spellEnd"/>
      <w:r w:rsidR="00302DBF" w:rsidRPr="00FF6AE6">
        <w:rPr>
          <w:color w:val="auto"/>
          <w:lang w:val="fr-FR"/>
        </w:rPr>
        <w:t xml:space="preserve"> - </w:t>
      </w:r>
      <w:proofErr w:type="spellStart"/>
      <w:r w:rsidR="00302DBF" w:rsidRPr="00FF6AE6">
        <w:rPr>
          <w:color w:val="auto"/>
          <w:lang w:val="fr-FR"/>
        </w:rPr>
        <w:t>Furnizor</w:t>
      </w:r>
      <w:proofErr w:type="spellEnd"/>
      <w:r w:rsidR="00302DBF" w:rsidRPr="00FF6AE6">
        <w:rPr>
          <w:color w:val="auto"/>
          <w:lang w:val="fr-FR"/>
        </w:rPr>
        <w:t xml:space="preserve"> se </w:t>
      </w:r>
      <w:proofErr w:type="spellStart"/>
      <w:r w:rsidR="00302DBF" w:rsidRPr="00FF6AE6">
        <w:rPr>
          <w:color w:val="auto"/>
          <w:lang w:val="fr-FR"/>
        </w:rPr>
        <w:t>obligă</w:t>
      </w:r>
      <w:proofErr w:type="spellEnd"/>
      <w:r w:rsidR="00302DBF" w:rsidRPr="00FF6AE6">
        <w:rPr>
          <w:color w:val="auto"/>
          <w:lang w:val="fr-FR"/>
        </w:rPr>
        <w:t xml:space="preserve"> </w:t>
      </w:r>
      <w:proofErr w:type="spellStart"/>
      <w:r w:rsidR="00302DBF" w:rsidRPr="00FF6AE6">
        <w:rPr>
          <w:color w:val="auto"/>
          <w:lang w:val="fr-FR"/>
        </w:rPr>
        <w:t>să</w:t>
      </w:r>
      <w:proofErr w:type="spellEnd"/>
      <w:r w:rsidR="00302DBF" w:rsidRPr="00FF6AE6">
        <w:rPr>
          <w:color w:val="auto"/>
          <w:lang w:val="fr-FR"/>
        </w:rPr>
        <w:t xml:space="preserve"> respecte </w:t>
      </w:r>
      <w:proofErr w:type="spellStart"/>
      <w:r w:rsidR="00302DBF" w:rsidRPr="00FF6AE6">
        <w:rPr>
          <w:color w:val="auto"/>
          <w:lang w:val="fr-FR"/>
        </w:rPr>
        <w:t>toate</w:t>
      </w:r>
      <w:proofErr w:type="spellEnd"/>
      <w:r w:rsidR="00302DBF" w:rsidRPr="00FF6AE6">
        <w:rPr>
          <w:color w:val="auto"/>
          <w:lang w:val="fr-FR"/>
        </w:rPr>
        <w:t xml:space="preserve"> </w:t>
      </w:r>
      <w:proofErr w:type="spellStart"/>
      <w:r w:rsidR="00302DBF" w:rsidRPr="00FF6AE6">
        <w:rPr>
          <w:color w:val="auto"/>
          <w:lang w:val="fr-FR"/>
        </w:rPr>
        <w:t>clauzele</w:t>
      </w:r>
      <w:proofErr w:type="spellEnd"/>
      <w:r w:rsidR="00302DBF" w:rsidRPr="00FF6AE6">
        <w:rPr>
          <w:color w:val="auto"/>
          <w:lang w:val="fr-FR"/>
        </w:rPr>
        <w:t xml:space="preserve"> </w:t>
      </w:r>
      <w:proofErr w:type="spellStart"/>
      <w:r w:rsidR="00302DBF" w:rsidRPr="00FF6AE6">
        <w:rPr>
          <w:color w:val="auto"/>
          <w:lang w:val="fr-FR"/>
        </w:rPr>
        <w:t>prevăzute</w:t>
      </w:r>
      <w:proofErr w:type="spellEnd"/>
      <w:r w:rsidR="00302DBF" w:rsidRPr="00FF6AE6">
        <w:rPr>
          <w:color w:val="auto"/>
          <w:lang w:val="fr-FR"/>
        </w:rPr>
        <w:t xml:space="preserve"> </w:t>
      </w:r>
      <w:proofErr w:type="spellStart"/>
      <w:r w:rsidR="00302DBF" w:rsidRPr="00FF6AE6">
        <w:rPr>
          <w:color w:val="auto"/>
          <w:lang w:val="fr-FR"/>
        </w:rPr>
        <w:t>în</w:t>
      </w:r>
      <w:proofErr w:type="spellEnd"/>
      <w:r w:rsidR="00302DBF" w:rsidRPr="00FF6AE6">
        <w:rPr>
          <w:color w:val="auto"/>
          <w:lang w:val="fr-FR"/>
        </w:rPr>
        <w:t xml:space="preserve"> </w:t>
      </w:r>
      <w:proofErr w:type="spellStart"/>
      <w:r w:rsidR="00302DBF" w:rsidRPr="00FF6AE6">
        <w:rPr>
          <w:color w:val="auto"/>
          <w:lang w:val="fr-FR"/>
        </w:rPr>
        <w:t>prezentul</w:t>
      </w:r>
      <w:proofErr w:type="spellEnd"/>
      <w:r w:rsidR="00302DBF" w:rsidRPr="00FF6AE6">
        <w:rPr>
          <w:color w:val="auto"/>
          <w:lang w:val="fr-FR"/>
        </w:rPr>
        <w:t xml:space="preserve"> </w:t>
      </w:r>
      <w:proofErr w:type="spellStart"/>
      <w:r w:rsidR="00302DBF" w:rsidRPr="00FF6AE6">
        <w:rPr>
          <w:color w:val="auto"/>
          <w:lang w:val="fr-FR"/>
        </w:rPr>
        <w:t>Acord-cadru</w:t>
      </w:r>
      <w:proofErr w:type="spellEnd"/>
      <w:r w:rsidR="00302DBF" w:rsidRPr="00FF6AE6">
        <w:rPr>
          <w:color w:val="auto"/>
          <w:lang w:val="fr-FR"/>
        </w:rPr>
        <w:t xml:space="preserve"> </w:t>
      </w:r>
      <w:proofErr w:type="spellStart"/>
      <w:r w:rsidR="00302DBF" w:rsidRPr="00FF6AE6">
        <w:rPr>
          <w:color w:val="auto"/>
          <w:lang w:val="fr-FR"/>
        </w:rPr>
        <w:t>şi</w:t>
      </w:r>
      <w:proofErr w:type="spellEnd"/>
      <w:r w:rsidR="00302DBF" w:rsidRPr="00FF6AE6">
        <w:rPr>
          <w:color w:val="auto"/>
          <w:lang w:val="fr-FR"/>
        </w:rPr>
        <w:t xml:space="preserve"> </w:t>
      </w:r>
      <w:proofErr w:type="spellStart"/>
      <w:r w:rsidR="00302DBF" w:rsidRPr="00FF6AE6">
        <w:rPr>
          <w:color w:val="auto"/>
          <w:lang w:val="fr-FR"/>
        </w:rPr>
        <w:t>anexele</w:t>
      </w:r>
      <w:proofErr w:type="spellEnd"/>
      <w:r w:rsidR="00302DBF" w:rsidRPr="00FF6AE6">
        <w:rPr>
          <w:color w:val="auto"/>
          <w:lang w:val="fr-FR"/>
        </w:rPr>
        <w:t xml:space="preserve"> sale - parte </w:t>
      </w:r>
      <w:proofErr w:type="spellStart"/>
      <w:r w:rsidR="00302DBF" w:rsidRPr="00FF6AE6">
        <w:rPr>
          <w:color w:val="auto"/>
          <w:lang w:val="fr-FR"/>
        </w:rPr>
        <w:t>integrantă</w:t>
      </w:r>
      <w:proofErr w:type="spellEnd"/>
      <w:r w:rsidR="00302DBF" w:rsidRPr="00FF6AE6">
        <w:rPr>
          <w:color w:val="auto"/>
          <w:lang w:val="fr-FR"/>
        </w:rPr>
        <w:t xml:space="preserve"> a </w:t>
      </w:r>
      <w:proofErr w:type="spellStart"/>
      <w:r w:rsidR="00302DBF" w:rsidRPr="00FF6AE6">
        <w:rPr>
          <w:color w:val="auto"/>
          <w:lang w:val="fr-FR"/>
        </w:rPr>
        <w:t>Acordului-cadru</w:t>
      </w:r>
      <w:proofErr w:type="spellEnd"/>
      <w:r w:rsidR="00302DBF" w:rsidRPr="00FF6AE6">
        <w:rPr>
          <w:color w:val="auto"/>
          <w:lang w:val="fr-FR"/>
        </w:rPr>
        <w:t xml:space="preserve">. </w:t>
      </w:r>
      <w:proofErr w:type="spellStart"/>
      <w:r w:rsidR="00302DBF" w:rsidRPr="00FF6AE6">
        <w:rPr>
          <w:color w:val="auto"/>
          <w:lang w:val="fr-FR"/>
        </w:rPr>
        <w:t>În</w:t>
      </w:r>
      <w:proofErr w:type="spellEnd"/>
      <w:r w:rsidR="00302DBF" w:rsidRPr="00FF6AE6">
        <w:rPr>
          <w:color w:val="auto"/>
          <w:lang w:val="fr-FR"/>
        </w:rPr>
        <w:t xml:space="preserve"> </w:t>
      </w:r>
      <w:proofErr w:type="spellStart"/>
      <w:r w:rsidR="00302DBF" w:rsidRPr="00FF6AE6">
        <w:rPr>
          <w:color w:val="auto"/>
          <w:lang w:val="fr-FR"/>
        </w:rPr>
        <w:t>cazul</w:t>
      </w:r>
      <w:proofErr w:type="spellEnd"/>
      <w:r w:rsidR="00302DBF" w:rsidRPr="00FF6AE6">
        <w:rPr>
          <w:color w:val="auto"/>
          <w:lang w:val="fr-FR"/>
        </w:rPr>
        <w:t xml:space="preserve"> </w:t>
      </w:r>
      <w:proofErr w:type="spellStart"/>
      <w:r w:rsidR="00302DBF" w:rsidRPr="00FF6AE6">
        <w:rPr>
          <w:color w:val="auto"/>
          <w:lang w:val="fr-FR"/>
        </w:rPr>
        <w:t>în</w:t>
      </w:r>
      <w:proofErr w:type="spellEnd"/>
      <w:r w:rsidR="00302DBF" w:rsidRPr="00FF6AE6">
        <w:rPr>
          <w:color w:val="auto"/>
          <w:lang w:val="fr-FR"/>
        </w:rPr>
        <w:t xml:space="preserve"> care </w:t>
      </w:r>
      <w:proofErr w:type="spellStart"/>
      <w:r w:rsidR="00302DBF" w:rsidRPr="00FF6AE6">
        <w:rPr>
          <w:color w:val="auto"/>
          <w:lang w:val="fr-FR"/>
        </w:rPr>
        <w:t>Promitentul</w:t>
      </w:r>
      <w:proofErr w:type="spellEnd"/>
      <w:r w:rsidR="00302DBF" w:rsidRPr="00FF6AE6">
        <w:rPr>
          <w:color w:val="auto"/>
          <w:lang w:val="fr-FR"/>
        </w:rPr>
        <w:t xml:space="preserve"> - </w:t>
      </w:r>
      <w:proofErr w:type="spellStart"/>
      <w:r w:rsidR="00302DBF" w:rsidRPr="00FF6AE6">
        <w:rPr>
          <w:color w:val="auto"/>
          <w:lang w:val="fr-FR"/>
        </w:rPr>
        <w:t>Furnizor</w:t>
      </w:r>
      <w:proofErr w:type="spellEnd"/>
      <w:r w:rsidR="00302DBF" w:rsidRPr="00FF6AE6">
        <w:rPr>
          <w:color w:val="auto"/>
          <w:lang w:val="fr-FR"/>
        </w:rPr>
        <w:t xml:space="preserve"> nu </w:t>
      </w:r>
      <w:proofErr w:type="spellStart"/>
      <w:r w:rsidR="00302DBF" w:rsidRPr="00FF6AE6">
        <w:rPr>
          <w:color w:val="auto"/>
          <w:lang w:val="fr-FR"/>
        </w:rPr>
        <w:t>respectă</w:t>
      </w:r>
      <w:proofErr w:type="spellEnd"/>
      <w:r w:rsidR="00302DBF" w:rsidRPr="00FF6AE6">
        <w:rPr>
          <w:color w:val="auto"/>
          <w:lang w:val="fr-FR"/>
        </w:rPr>
        <w:t xml:space="preserve"> </w:t>
      </w:r>
      <w:proofErr w:type="spellStart"/>
      <w:r w:rsidR="00302DBF" w:rsidRPr="00FF6AE6">
        <w:rPr>
          <w:color w:val="auto"/>
          <w:lang w:val="fr-FR"/>
        </w:rPr>
        <w:t>obligaţiile</w:t>
      </w:r>
      <w:proofErr w:type="spellEnd"/>
      <w:r w:rsidR="00302DBF" w:rsidRPr="00FF6AE6">
        <w:rPr>
          <w:color w:val="auto"/>
          <w:lang w:val="fr-FR"/>
        </w:rPr>
        <w:t xml:space="preserve"> </w:t>
      </w:r>
      <w:proofErr w:type="spellStart"/>
      <w:r w:rsidR="00302DBF" w:rsidRPr="00FF6AE6">
        <w:rPr>
          <w:color w:val="auto"/>
          <w:lang w:val="fr-FR"/>
        </w:rPr>
        <w:t>asumate</w:t>
      </w:r>
      <w:proofErr w:type="spellEnd"/>
      <w:r w:rsidR="00302DBF" w:rsidRPr="00FF6AE6">
        <w:rPr>
          <w:color w:val="auto"/>
          <w:lang w:val="fr-FR"/>
        </w:rPr>
        <w:t xml:space="preserve"> </w:t>
      </w:r>
      <w:proofErr w:type="spellStart"/>
      <w:r w:rsidR="00302DBF" w:rsidRPr="00FF6AE6">
        <w:rPr>
          <w:color w:val="auto"/>
          <w:lang w:val="fr-FR"/>
        </w:rPr>
        <w:t>prin</w:t>
      </w:r>
      <w:proofErr w:type="spellEnd"/>
      <w:r w:rsidR="00302DBF" w:rsidRPr="00FF6AE6">
        <w:rPr>
          <w:color w:val="auto"/>
          <w:lang w:val="fr-FR"/>
        </w:rPr>
        <w:t xml:space="preserve"> </w:t>
      </w:r>
      <w:proofErr w:type="spellStart"/>
      <w:r w:rsidR="00302DBF" w:rsidRPr="00FF6AE6">
        <w:rPr>
          <w:color w:val="auto"/>
          <w:lang w:val="fr-FR"/>
        </w:rPr>
        <w:t>prezentul</w:t>
      </w:r>
      <w:proofErr w:type="spellEnd"/>
      <w:r w:rsidR="00302DBF" w:rsidRPr="00FF6AE6">
        <w:rPr>
          <w:color w:val="auto"/>
          <w:lang w:val="fr-FR"/>
        </w:rPr>
        <w:t xml:space="preserve"> </w:t>
      </w:r>
      <w:proofErr w:type="spellStart"/>
      <w:r w:rsidR="00302DBF" w:rsidRPr="00FF6AE6">
        <w:rPr>
          <w:color w:val="auto"/>
          <w:lang w:val="fr-FR"/>
        </w:rPr>
        <w:t>Acord-cadru</w:t>
      </w:r>
      <w:proofErr w:type="spellEnd"/>
      <w:r w:rsidR="00302DBF" w:rsidRPr="00FF6AE6">
        <w:rPr>
          <w:color w:val="auto"/>
          <w:lang w:val="fr-FR"/>
        </w:rPr>
        <w:t xml:space="preserve">, </w:t>
      </w:r>
      <w:proofErr w:type="spellStart"/>
      <w:r w:rsidR="00302DBF" w:rsidRPr="00FF6AE6">
        <w:rPr>
          <w:color w:val="auto"/>
          <w:lang w:val="fr-FR"/>
        </w:rPr>
        <w:t>Promitentul-Achizitor</w:t>
      </w:r>
      <w:proofErr w:type="spellEnd"/>
      <w:r w:rsidR="00302DBF" w:rsidRPr="00FF6AE6">
        <w:rPr>
          <w:color w:val="auto"/>
          <w:lang w:val="fr-FR"/>
        </w:rPr>
        <w:t xml:space="preserve"> are </w:t>
      </w:r>
      <w:proofErr w:type="spellStart"/>
      <w:r w:rsidR="00302DBF" w:rsidRPr="00FF6AE6">
        <w:rPr>
          <w:color w:val="auto"/>
          <w:lang w:val="fr-FR"/>
        </w:rPr>
        <w:t>dreptul</w:t>
      </w:r>
      <w:proofErr w:type="spellEnd"/>
      <w:r w:rsidR="00302DBF" w:rsidRPr="00FF6AE6">
        <w:rPr>
          <w:color w:val="auto"/>
          <w:lang w:val="fr-FR"/>
        </w:rPr>
        <w:t xml:space="preserve"> </w:t>
      </w:r>
      <w:proofErr w:type="gramStart"/>
      <w:r w:rsidR="00302DBF" w:rsidRPr="00FF6AE6">
        <w:rPr>
          <w:color w:val="auto"/>
          <w:lang w:val="fr-FR"/>
        </w:rPr>
        <w:t>de a</w:t>
      </w:r>
      <w:proofErr w:type="gramEnd"/>
      <w:r w:rsidR="00302DBF" w:rsidRPr="00FF6AE6">
        <w:rPr>
          <w:color w:val="auto"/>
          <w:lang w:val="fr-FR"/>
        </w:rPr>
        <w:t xml:space="preserve"> </w:t>
      </w:r>
      <w:proofErr w:type="spellStart"/>
      <w:r w:rsidR="00302DBF" w:rsidRPr="00FF6AE6">
        <w:rPr>
          <w:color w:val="auto"/>
          <w:lang w:val="fr-FR"/>
        </w:rPr>
        <w:t>considera</w:t>
      </w:r>
      <w:proofErr w:type="spellEnd"/>
      <w:r w:rsidR="00302DBF" w:rsidRPr="00FF6AE6">
        <w:rPr>
          <w:color w:val="auto"/>
          <w:lang w:val="fr-FR"/>
        </w:rPr>
        <w:t xml:space="preserve"> </w:t>
      </w:r>
      <w:proofErr w:type="spellStart"/>
      <w:r w:rsidR="00302DBF" w:rsidRPr="00FF6AE6">
        <w:rPr>
          <w:color w:val="auto"/>
          <w:lang w:val="fr-FR"/>
        </w:rPr>
        <w:t>că</w:t>
      </w:r>
      <w:proofErr w:type="spellEnd"/>
      <w:r w:rsidR="00302DBF" w:rsidRPr="00FF6AE6">
        <w:rPr>
          <w:color w:val="auto"/>
          <w:lang w:val="fr-FR"/>
        </w:rPr>
        <w:t xml:space="preserve"> </w:t>
      </w:r>
      <w:proofErr w:type="spellStart"/>
      <w:r w:rsidR="00302DBF" w:rsidRPr="00FF6AE6">
        <w:rPr>
          <w:color w:val="auto"/>
          <w:lang w:val="fr-FR"/>
        </w:rPr>
        <w:t>Promitentul</w:t>
      </w:r>
      <w:proofErr w:type="spellEnd"/>
      <w:r w:rsidR="00302DBF" w:rsidRPr="00FF6AE6">
        <w:rPr>
          <w:color w:val="auto"/>
          <w:lang w:val="fr-FR"/>
        </w:rPr>
        <w:t xml:space="preserve"> - </w:t>
      </w:r>
      <w:proofErr w:type="spellStart"/>
      <w:r w:rsidR="00302DBF" w:rsidRPr="00FF6AE6">
        <w:rPr>
          <w:color w:val="auto"/>
          <w:lang w:val="fr-FR"/>
        </w:rPr>
        <w:t>Furnizor</w:t>
      </w:r>
      <w:proofErr w:type="spellEnd"/>
      <w:r w:rsidR="00302DBF" w:rsidRPr="00FF6AE6">
        <w:rPr>
          <w:color w:val="auto"/>
          <w:lang w:val="fr-FR"/>
        </w:rPr>
        <w:t xml:space="preserve"> nu are </w:t>
      </w:r>
      <w:proofErr w:type="spellStart"/>
      <w:r w:rsidR="00302DBF" w:rsidRPr="00FF6AE6">
        <w:rPr>
          <w:color w:val="auto"/>
          <w:lang w:val="fr-FR"/>
        </w:rPr>
        <w:t>capacitatea</w:t>
      </w:r>
      <w:proofErr w:type="spellEnd"/>
      <w:r w:rsidR="00302DBF" w:rsidRPr="00FF6AE6">
        <w:rPr>
          <w:color w:val="auto"/>
          <w:lang w:val="fr-FR"/>
        </w:rPr>
        <w:t xml:space="preserve"> de a </w:t>
      </w:r>
      <w:proofErr w:type="spellStart"/>
      <w:r w:rsidR="00302DBF" w:rsidRPr="00FF6AE6">
        <w:rPr>
          <w:color w:val="auto"/>
          <w:lang w:val="fr-FR"/>
        </w:rPr>
        <w:t>răspunde</w:t>
      </w:r>
      <w:proofErr w:type="spellEnd"/>
      <w:r w:rsidR="00302DBF" w:rsidRPr="00FF6AE6">
        <w:rPr>
          <w:color w:val="auto"/>
          <w:lang w:val="fr-FR"/>
        </w:rPr>
        <w:t xml:space="preserve"> </w:t>
      </w:r>
      <w:proofErr w:type="spellStart"/>
      <w:r w:rsidR="00302DBF" w:rsidRPr="00FF6AE6">
        <w:rPr>
          <w:color w:val="auto"/>
          <w:lang w:val="fr-FR"/>
        </w:rPr>
        <w:t>solicitărilor</w:t>
      </w:r>
      <w:proofErr w:type="spellEnd"/>
      <w:r w:rsidR="00302DBF" w:rsidRPr="00FF6AE6">
        <w:rPr>
          <w:color w:val="auto"/>
          <w:lang w:val="fr-FR"/>
        </w:rPr>
        <w:t xml:space="preserve"> sale.</w:t>
      </w:r>
    </w:p>
    <w:p w14:paraId="348202EC" w14:textId="3EBA0397" w:rsidR="00302DBF" w:rsidRPr="00FF6AE6" w:rsidRDefault="00C263CA" w:rsidP="00302DBF">
      <w:pPr>
        <w:pStyle w:val="Default"/>
        <w:spacing w:line="276" w:lineRule="auto"/>
        <w:jc w:val="both"/>
        <w:rPr>
          <w:color w:val="auto"/>
          <w:lang w:val="fr-FR"/>
        </w:rPr>
      </w:pPr>
      <w:r w:rsidRPr="00FF6AE6">
        <w:rPr>
          <w:color w:val="auto"/>
          <w:lang w:val="fr-FR"/>
        </w:rPr>
        <w:t>8</w:t>
      </w:r>
      <w:r w:rsidR="00302DBF" w:rsidRPr="00FF6AE6">
        <w:rPr>
          <w:color w:val="auto"/>
          <w:lang w:val="fr-FR"/>
        </w:rPr>
        <w:t>.</w:t>
      </w:r>
      <w:r w:rsidR="003467C5" w:rsidRPr="00FF6AE6">
        <w:rPr>
          <w:color w:val="auto"/>
          <w:lang w:val="fr-FR"/>
        </w:rPr>
        <w:t>6</w:t>
      </w:r>
      <w:r w:rsidR="00302DBF" w:rsidRPr="00FF6AE6">
        <w:rPr>
          <w:color w:val="auto"/>
          <w:lang w:val="fr-FR"/>
        </w:rPr>
        <w:t xml:space="preserve"> - </w:t>
      </w:r>
      <w:proofErr w:type="spellStart"/>
      <w:r w:rsidR="00302DBF" w:rsidRPr="00FF6AE6">
        <w:rPr>
          <w:color w:val="auto"/>
          <w:lang w:val="fr-FR"/>
        </w:rPr>
        <w:t>Promitentul</w:t>
      </w:r>
      <w:proofErr w:type="spellEnd"/>
      <w:r w:rsidR="00302DBF" w:rsidRPr="00FF6AE6">
        <w:rPr>
          <w:color w:val="auto"/>
          <w:lang w:val="fr-FR"/>
        </w:rPr>
        <w:t xml:space="preserve"> - </w:t>
      </w:r>
      <w:proofErr w:type="spellStart"/>
      <w:r w:rsidR="00302DBF" w:rsidRPr="00FF6AE6">
        <w:rPr>
          <w:color w:val="auto"/>
          <w:lang w:val="fr-FR"/>
        </w:rPr>
        <w:t>Furnizor</w:t>
      </w:r>
      <w:proofErr w:type="spellEnd"/>
      <w:r w:rsidR="00302DBF" w:rsidRPr="00FF6AE6">
        <w:rPr>
          <w:color w:val="auto"/>
          <w:lang w:val="fr-FR"/>
        </w:rPr>
        <w:t xml:space="preserve"> este </w:t>
      </w:r>
      <w:proofErr w:type="spellStart"/>
      <w:r w:rsidR="00302DBF" w:rsidRPr="00FF6AE6">
        <w:rPr>
          <w:color w:val="auto"/>
          <w:lang w:val="fr-FR"/>
        </w:rPr>
        <w:t>responsabil</w:t>
      </w:r>
      <w:proofErr w:type="spellEnd"/>
      <w:r w:rsidR="00302DBF" w:rsidRPr="00FF6AE6">
        <w:rPr>
          <w:color w:val="auto"/>
          <w:lang w:val="fr-FR"/>
        </w:rPr>
        <w:t xml:space="preserve"> </w:t>
      </w:r>
      <w:proofErr w:type="spellStart"/>
      <w:r w:rsidR="00302DBF" w:rsidRPr="00FF6AE6">
        <w:rPr>
          <w:color w:val="auto"/>
          <w:lang w:val="fr-FR"/>
        </w:rPr>
        <w:t>pentru</w:t>
      </w:r>
      <w:proofErr w:type="spellEnd"/>
      <w:r w:rsidR="00302DBF" w:rsidRPr="00FF6AE6">
        <w:rPr>
          <w:color w:val="auto"/>
          <w:lang w:val="fr-FR"/>
        </w:rPr>
        <w:t xml:space="preserve"> </w:t>
      </w:r>
      <w:proofErr w:type="spellStart"/>
      <w:r w:rsidR="00302DBF" w:rsidRPr="00FF6AE6">
        <w:rPr>
          <w:color w:val="auto"/>
          <w:lang w:val="fr-FR"/>
        </w:rPr>
        <w:t>deținerea</w:t>
      </w:r>
      <w:proofErr w:type="spellEnd"/>
      <w:r w:rsidR="00302DBF" w:rsidRPr="00FF6AE6">
        <w:rPr>
          <w:color w:val="auto"/>
          <w:lang w:val="fr-FR"/>
        </w:rPr>
        <w:t xml:space="preserve"> </w:t>
      </w:r>
      <w:proofErr w:type="spellStart"/>
      <w:r w:rsidR="00302DBF" w:rsidRPr="00FF6AE6">
        <w:rPr>
          <w:color w:val="auto"/>
          <w:lang w:val="fr-FR"/>
        </w:rPr>
        <w:t>tuturor</w:t>
      </w:r>
      <w:proofErr w:type="spellEnd"/>
      <w:r w:rsidR="00302DBF" w:rsidRPr="00FF6AE6">
        <w:rPr>
          <w:color w:val="auto"/>
          <w:lang w:val="fr-FR"/>
        </w:rPr>
        <w:t xml:space="preserve"> </w:t>
      </w:r>
      <w:proofErr w:type="spellStart"/>
      <w:r w:rsidR="00302DBF" w:rsidRPr="00FF6AE6">
        <w:rPr>
          <w:color w:val="auto"/>
          <w:lang w:val="fr-FR"/>
        </w:rPr>
        <w:t>autorizațiilor</w:t>
      </w:r>
      <w:proofErr w:type="spellEnd"/>
      <w:r w:rsidR="00302DBF" w:rsidRPr="00FF6AE6">
        <w:rPr>
          <w:color w:val="auto"/>
          <w:lang w:val="fr-FR"/>
        </w:rPr>
        <w:t xml:space="preserve"> </w:t>
      </w:r>
      <w:proofErr w:type="spellStart"/>
      <w:r w:rsidR="00302DBF" w:rsidRPr="00FF6AE6">
        <w:rPr>
          <w:color w:val="auto"/>
          <w:lang w:val="fr-FR"/>
        </w:rPr>
        <w:t>și</w:t>
      </w:r>
      <w:proofErr w:type="spellEnd"/>
      <w:r w:rsidR="00302DBF" w:rsidRPr="00FF6AE6">
        <w:rPr>
          <w:color w:val="auto"/>
          <w:lang w:val="fr-FR"/>
        </w:rPr>
        <w:t xml:space="preserve"> </w:t>
      </w:r>
      <w:proofErr w:type="spellStart"/>
      <w:r w:rsidR="00302DBF" w:rsidRPr="00FF6AE6">
        <w:rPr>
          <w:color w:val="auto"/>
          <w:lang w:val="fr-FR"/>
        </w:rPr>
        <w:t>certificatelor</w:t>
      </w:r>
      <w:proofErr w:type="spellEnd"/>
      <w:r w:rsidR="00302DBF" w:rsidRPr="00FF6AE6">
        <w:rPr>
          <w:color w:val="auto"/>
          <w:lang w:val="fr-FR"/>
        </w:rPr>
        <w:t xml:space="preserve"> </w:t>
      </w:r>
      <w:proofErr w:type="spellStart"/>
      <w:r w:rsidR="00302DBF" w:rsidRPr="00FF6AE6">
        <w:rPr>
          <w:color w:val="auto"/>
          <w:lang w:val="fr-FR"/>
        </w:rPr>
        <w:t>necesare</w:t>
      </w:r>
      <w:proofErr w:type="spellEnd"/>
      <w:r w:rsidR="00302DBF" w:rsidRPr="00FF6AE6">
        <w:rPr>
          <w:color w:val="auto"/>
          <w:lang w:val="fr-FR"/>
        </w:rPr>
        <w:t xml:space="preserve"> </w:t>
      </w:r>
      <w:proofErr w:type="spellStart"/>
      <w:r w:rsidR="00302DBF" w:rsidRPr="00FF6AE6">
        <w:rPr>
          <w:color w:val="auto"/>
          <w:lang w:val="fr-FR"/>
        </w:rPr>
        <w:t>pentru</w:t>
      </w:r>
      <w:proofErr w:type="spellEnd"/>
      <w:r w:rsidR="00302DBF" w:rsidRPr="00FF6AE6">
        <w:rPr>
          <w:color w:val="auto"/>
          <w:lang w:val="fr-FR"/>
        </w:rPr>
        <w:t xml:space="preserve"> </w:t>
      </w:r>
      <w:proofErr w:type="spellStart"/>
      <w:r w:rsidR="00302DBF" w:rsidRPr="00FF6AE6">
        <w:rPr>
          <w:color w:val="auto"/>
          <w:lang w:val="fr-FR"/>
        </w:rPr>
        <w:t>punerea</w:t>
      </w:r>
      <w:proofErr w:type="spellEnd"/>
      <w:r w:rsidR="00302DBF" w:rsidRPr="00FF6AE6">
        <w:rPr>
          <w:color w:val="auto"/>
          <w:lang w:val="fr-FR"/>
        </w:rPr>
        <w:t xml:space="preserve"> </w:t>
      </w:r>
      <w:proofErr w:type="spellStart"/>
      <w:r w:rsidR="00302DBF" w:rsidRPr="00FF6AE6">
        <w:rPr>
          <w:color w:val="auto"/>
          <w:lang w:val="fr-FR"/>
        </w:rPr>
        <w:t>pe</w:t>
      </w:r>
      <w:proofErr w:type="spellEnd"/>
      <w:r w:rsidR="00302DBF" w:rsidRPr="00FF6AE6">
        <w:rPr>
          <w:color w:val="auto"/>
          <w:lang w:val="fr-FR"/>
        </w:rPr>
        <w:t xml:space="preserve"> </w:t>
      </w:r>
      <w:proofErr w:type="spellStart"/>
      <w:r w:rsidR="00302DBF" w:rsidRPr="00FF6AE6">
        <w:rPr>
          <w:color w:val="auto"/>
          <w:lang w:val="fr-FR"/>
        </w:rPr>
        <w:t>piață</w:t>
      </w:r>
      <w:proofErr w:type="spellEnd"/>
      <w:r w:rsidR="00302DBF" w:rsidRPr="00FF6AE6">
        <w:rPr>
          <w:color w:val="auto"/>
          <w:lang w:val="fr-FR"/>
        </w:rPr>
        <w:t xml:space="preserve"> a </w:t>
      </w:r>
      <w:proofErr w:type="spellStart"/>
      <w:r w:rsidR="00302DBF" w:rsidRPr="00FF6AE6">
        <w:rPr>
          <w:color w:val="auto"/>
          <w:lang w:val="fr-FR"/>
        </w:rPr>
        <w:t>produselor</w:t>
      </w:r>
      <w:proofErr w:type="spellEnd"/>
      <w:r w:rsidR="00302DBF" w:rsidRPr="00FF6AE6">
        <w:rPr>
          <w:color w:val="auto"/>
          <w:lang w:val="fr-FR"/>
        </w:rPr>
        <w:t xml:space="preserve"> care fac </w:t>
      </w:r>
      <w:proofErr w:type="spellStart"/>
      <w:r w:rsidR="00302DBF" w:rsidRPr="00FF6AE6">
        <w:rPr>
          <w:color w:val="auto"/>
          <w:lang w:val="fr-FR"/>
        </w:rPr>
        <w:t>obiectul</w:t>
      </w:r>
      <w:proofErr w:type="spellEnd"/>
      <w:r w:rsidR="00302DBF" w:rsidRPr="00FF6AE6">
        <w:rPr>
          <w:color w:val="auto"/>
          <w:lang w:val="fr-FR"/>
        </w:rPr>
        <w:t xml:space="preserve"> </w:t>
      </w:r>
      <w:proofErr w:type="spellStart"/>
      <w:r w:rsidR="00302DBF" w:rsidRPr="00FF6AE6">
        <w:rPr>
          <w:color w:val="auto"/>
          <w:lang w:val="fr-FR"/>
        </w:rPr>
        <w:t>prezentului</w:t>
      </w:r>
      <w:proofErr w:type="spellEnd"/>
      <w:r w:rsidR="00302DBF" w:rsidRPr="00FF6AE6">
        <w:rPr>
          <w:color w:val="auto"/>
          <w:lang w:val="fr-FR"/>
        </w:rPr>
        <w:t xml:space="preserve"> </w:t>
      </w:r>
      <w:proofErr w:type="spellStart"/>
      <w:r w:rsidR="00302DBF" w:rsidRPr="00FF6AE6">
        <w:rPr>
          <w:color w:val="auto"/>
          <w:lang w:val="fr-FR"/>
        </w:rPr>
        <w:t>Acord-cadru</w:t>
      </w:r>
      <w:proofErr w:type="spellEnd"/>
      <w:r w:rsidR="00302DBF" w:rsidRPr="00FF6AE6">
        <w:rPr>
          <w:color w:val="auto"/>
          <w:lang w:val="fr-FR"/>
        </w:rPr>
        <w:t xml:space="preserve">, </w:t>
      </w:r>
      <w:proofErr w:type="spellStart"/>
      <w:r w:rsidR="00302DBF" w:rsidRPr="00FF6AE6">
        <w:rPr>
          <w:color w:val="auto"/>
          <w:lang w:val="fr-FR"/>
        </w:rPr>
        <w:t>conform</w:t>
      </w:r>
      <w:proofErr w:type="spellEnd"/>
      <w:r w:rsidR="00302DBF" w:rsidRPr="00FF6AE6">
        <w:rPr>
          <w:color w:val="auto"/>
          <w:lang w:val="fr-FR"/>
        </w:rPr>
        <w:t xml:space="preserve"> </w:t>
      </w:r>
      <w:proofErr w:type="spellStart"/>
      <w:r w:rsidR="00302DBF" w:rsidRPr="00FF6AE6">
        <w:rPr>
          <w:color w:val="auto"/>
          <w:lang w:val="fr-FR"/>
        </w:rPr>
        <w:t>legislației</w:t>
      </w:r>
      <w:proofErr w:type="spellEnd"/>
      <w:r w:rsidR="00302DBF" w:rsidRPr="00FF6AE6">
        <w:rPr>
          <w:color w:val="auto"/>
          <w:lang w:val="fr-FR"/>
        </w:rPr>
        <w:t xml:space="preserve"> </w:t>
      </w:r>
      <w:proofErr w:type="spellStart"/>
      <w:r w:rsidR="00302DBF" w:rsidRPr="00FF6AE6">
        <w:rPr>
          <w:color w:val="auto"/>
          <w:lang w:val="fr-FR"/>
        </w:rPr>
        <w:t>în</w:t>
      </w:r>
      <w:proofErr w:type="spellEnd"/>
      <w:r w:rsidR="00302DBF" w:rsidRPr="00FF6AE6">
        <w:rPr>
          <w:color w:val="auto"/>
          <w:lang w:val="fr-FR"/>
        </w:rPr>
        <w:t xml:space="preserve"> </w:t>
      </w:r>
      <w:proofErr w:type="spellStart"/>
      <w:r w:rsidR="00302DBF" w:rsidRPr="00FF6AE6">
        <w:rPr>
          <w:color w:val="auto"/>
          <w:lang w:val="fr-FR"/>
        </w:rPr>
        <w:t>vigoare</w:t>
      </w:r>
      <w:proofErr w:type="spellEnd"/>
      <w:r w:rsidR="00302DBF" w:rsidRPr="00FF6AE6">
        <w:rPr>
          <w:color w:val="auto"/>
          <w:lang w:val="fr-FR"/>
        </w:rPr>
        <w:t xml:space="preserve">. </w:t>
      </w:r>
    </w:p>
    <w:p w14:paraId="23C8A8AD" w14:textId="15C0664F" w:rsidR="00AB2C2A" w:rsidRPr="00FF6AE6" w:rsidRDefault="00C263CA" w:rsidP="00302DBF">
      <w:pPr>
        <w:pStyle w:val="Default"/>
        <w:spacing w:line="276" w:lineRule="auto"/>
        <w:jc w:val="both"/>
        <w:rPr>
          <w:color w:val="auto"/>
          <w:lang w:val="nl-NL"/>
        </w:rPr>
      </w:pPr>
      <w:r w:rsidRPr="00FF6AE6">
        <w:rPr>
          <w:color w:val="auto"/>
          <w:lang w:val="nl-NL"/>
        </w:rPr>
        <w:t>8</w:t>
      </w:r>
      <w:r w:rsidR="00AB2C2A" w:rsidRPr="00FF6AE6">
        <w:rPr>
          <w:color w:val="auto"/>
          <w:lang w:val="nl-NL"/>
        </w:rPr>
        <w:t>.</w:t>
      </w:r>
      <w:r w:rsidR="003467C5" w:rsidRPr="00FF6AE6">
        <w:rPr>
          <w:color w:val="auto"/>
          <w:lang w:val="nl-NL"/>
        </w:rPr>
        <w:t>7</w:t>
      </w:r>
      <w:r w:rsidR="00AB2C2A" w:rsidRPr="00FF6AE6">
        <w:rPr>
          <w:color w:val="auto"/>
          <w:lang w:val="nl-NL"/>
        </w:rPr>
        <w:t xml:space="preserve"> </w:t>
      </w:r>
      <w:r w:rsidR="00C86F57" w:rsidRPr="00FF6AE6">
        <w:rPr>
          <w:color w:val="auto"/>
          <w:lang w:val="nl-NL"/>
        </w:rPr>
        <w:t>-</w:t>
      </w:r>
      <w:r w:rsidR="00AB2C2A" w:rsidRPr="00FF6AE6">
        <w:rPr>
          <w:color w:val="auto"/>
          <w:lang w:val="nl-NL"/>
        </w:rPr>
        <w:t xml:space="preserve"> Promitentul-furnizor se obligă să despăgubească promitentul -achizitor împotriva oricăror:</w:t>
      </w:r>
    </w:p>
    <w:p w14:paraId="63FBC060" w14:textId="77777777" w:rsidR="00AB2C2A" w:rsidRPr="00FF6AE6" w:rsidRDefault="00AB2C2A">
      <w:pPr>
        <w:pStyle w:val="DefaultText"/>
        <w:jc w:val="both"/>
        <w:rPr>
          <w:rFonts w:cs="Times New Roman"/>
          <w:szCs w:val="24"/>
          <w:lang w:val="nl-NL"/>
        </w:rPr>
      </w:pPr>
      <w:r w:rsidRPr="00FF6AE6">
        <w:rPr>
          <w:rFonts w:cs="Times New Roman"/>
          <w:szCs w:val="24"/>
          <w:lang w:val="nl-NL"/>
        </w:rPr>
        <w:t>a)</w:t>
      </w:r>
      <w:r w:rsidR="00E3094D" w:rsidRPr="00FF6AE6">
        <w:rPr>
          <w:rFonts w:cs="Times New Roman"/>
          <w:szCs w:val="24"/>
          <w:lang w:val="nl-NL"/>
        </w:rPr>
        <w:t xml:space="preserve"> </w:t>
      </w:r>
      <w:r w:rsidRPr="00FF6AE6">
        <w:rPr>
          <w:rFonts w:cs="Times New Roman"/>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4C10004F" w14:textId="77777777" w:rsidR="00AB2C2A" w:rsidRPr="00FF6AE6" w:rsidRDefault="00AB2C2A">
      <w:pPr>
        <w:pStyle w:val="DefaultText"/>
        <w:jc w:val="both"/>
        <w:rPr>
          <w:rFonts w:cs="Times New Roman"/>
          <w:szCs w:val="24"/>
        </w:rPr>
      </w:pPr>
      <w:r w:rsidRPr="00FF6AE6">
        <w:rPr>
          <w:rFonts w:cs="Times New Roman"/>
          <w:szCs w:val="24"/>
          <w:lang w:val="nl-NL"/>
        </w:rPr>
        <w:t xml:space="preserve">b) daune-interese, costuri, taxe şi cheltuieli de orice natură, aferente, cu excepţia situaţiei în care o astfel de încălcare rezultă din respectarea caietului de sarcini întocmit de către </w:t>
      </w:r>
      <w:r w:rsidR="00E3094D" w:rsidRPr="00FF6AE6">
        <w:rPr>
          <w:rFonts w:cs="Times New Roman"/>
          <w:szCs w:val="24"/>
          <w:lang w:val="nl-NL"/>
        </w:rPr>
        <w:t>promitetul-</w:t>
      </w:r>
      <w:r w:rsidRPr="00FF6AE6">
        <w:rPr>
          <w:rFonts w:cs="Times New Roman"/>
          <w:szCs w:val="24"/>
          <w:lang w:val="nl-NL"/>
        </w:rPr>
        <w:t>achizitor.</w:t>
      </w:r>
    </w:p>
    <w:p w14:paraId="1CE8C3F2" w14:textId="50DD87C3" w:rsidR="00AB2C2A" w:rsidRPr="00FF6AE6" w:rsidRDefault="00C263CA">
      <w:pPr>
        <w:pStyle w:val="DefaultText"/>
        <w:jc w:val="both"/>
        <w:rPr>
          <w:rFonts w:cs="Times New Roman"/>
          <w:szCs w:val="24"/>
        </w:rPr>
      </w:pPr>
      <w:r w:rsidRPr="00FF6AE6">
        <w:rPr>
          <w:rFonts w:cs="Times New Roman"/>
          <w:szCs w:val="24"/>
        </w:rPr>
        <w:t>8</w:t>
      </w:r>
      <w:r w:rsidR="00AB2C2A" w:rsidRPr="00FF6AE6">
        <w:rPr>
          <w:rFonts w:cs="Times New Roman"/>
          <w:szCs w:val="24"/>
        </w:rPr>
        <w:t>.</w:t>
      </w:r>
      <w:r w:rsidR="003467C5" w:rsidRPr="00FF6AE6">
        <w:rPr>
          <w:rFonts w:cs="Times New Roman"/>
          <w:szCs w:val="24"/>
        </w:rPr>
        <w:t>8</w:t>
      </w:r>
      <w:r w:rsidR="00AB2C2A" w:rsidRPr="00FF6AE6">
        <w:rPr>
          <w:rFonts w:cs="Times New Roman"/>
          <w:szCs w:val="24"/>
        </w:rPr>
        <w:t xml:space="preserve"> - Promitentul-furnizor se obligă să nu transfere total sau </w:t>
      </w:r>
      <w:proofErr w:type="spellStart"/>
      <w:r w:rsidR="00AB2C2A" w:rsidRPr="00FF6AE6">
        <w:rPr>
          <w:rFonts w:cs="Times New Roman"/>
          <w:szCs w:val="24"/>
        </w:rPr>
        <w:t>parţial</w:t>
      </w:r>
      <w:proofErr w:type="spellEnd"/>
      <w:r w:rsidR="00AB2C2A" w:rsidRPr="00FF6AE6">
        <w:rPr>
          <w:rFonts w:cs="Times New Roman"/>
          <w:szCs w:val="24"/>
        </w:rPr>
        <w:t xml:space="preserve"> </w:t>
      </w:r>
      <w:proofErr w:type="spellStart"/>
      <w:r w:rsidR="00AB2C2A" w:rsidRPr="00FF6AE6">
        <w:rPr>
          <w:rFonts w:cs="Times New Roman"/>
          <w:szCs w:val="24"/>
        </w:rPr>
        <w:t>obligaţiile</w:t>
      </w:r>
      <w:proofErr w:type="spellEnd"/>
      <w:r w:rsidR="00AB2C2A" w:rsidRPr="00FF6AE6">
        <w:rPr>
          <w:rFonts w:cs="Times New Roman"/>
          <w:szCs w:val="24"/>
        </w:rPr>
        <w:t xml:space="preserve"> asumate prin prezentul acord-cadru.</w:t>
      </w:r>
    </w:p>
    <w:p w14:paraId="28B1EE50" w14:textId="77777777" w:rsidR="00894EFE" w:rsidRPr="00FF6AE6" w:rsidRDefault="00894EFE">
      <w:pPr>
        <w:pStyle w:val="DefaultText"/>
        <w:jc w:val="both"/>
        <w:rPr>
          <w:rFonts w:cs="Times New Roman"/>
          <w:i/>
          <w:szCs w:val="24"/>
        </w:rPr>
      </w:pPr>
    </w:p>
    <w:p w14:paraId="4D102CE8" w14:textId="254D2B40" w:rsidR="00AB2C2A" w:rsidRPr="00FF6AE6" w:rsidRDefault="00C263CA">
      <w:pPr>
        <w:pStyle w:val="DefaultText"/>
        <w:jc w:val="both"/>
        <w:rPr>
          <w:rFonts w:cs="Times New Roman"/>
          <w:szCs w:val="24"/>
          <w:lang w:val="nl-NL"/>
        </w:rPr>
      </w:pPr>
      <w:r w:rsidRPr="00FF6AE6">
        <w:rPr>
          <w:rFonts w:cs="Times New Roman"/>
          <w:i/>
          <w:szCs w:val="24"/>
        </w:rPr>
        <w:lastRenderedPageBreak/>
        <w:t>9</w:t>
      </w:r>
      <w:r w:rsidR="00AB2C2A" w:rsidRPr="00FF6AE6">
        <w:rPr>
          <w:rFonts w:cs="Times New Roman"/>
          <w:i/>
          <w:szCs w:val="24"/>
        </w:rPr>
        <w:t xml:space="preserve">. </w:t>
      </w:r>
      <w:proofErr w:type="spellStart"/>
      <w:r w:rsidR="00AB2C2A" w:rsidRPr="00FF6AE6">
        <w:rPr>
          <w:rFonts w:cs="Times New Roman"/>
          <w:i/>
          <w:szCs w:val="24"/>
        </w:rPr>
        <w:t>Obligaţiile</w:t>
      </w:r>
      <w:proofErr w:type="spellEnd"/>
      <w:r w:rsidR="00AB2C2A" w:rsidRPr="00FF6AE6">
        <w:rPr>
          <w:rFonts w:cs="Times New Roman"/>
          <w:i/>
          <w:szCs w:val="24"/>
        </w:rPr>
        <w:t xml:space="preserve"> promitentului–achizitor </w:t>
      </w:r>
    </w:p>
    <w:p w14:paraId="3787DE76" w14:textId="385A6CB5" w:rsidR="00644439" w:rsidRPr="00FF6AE6" w:rsidRDefault="00C263CA" w:rsidP="00644439">
      <w:pPr>
        <w:pStyle w:val="Frspaiere"/>
        <w:spacing w:line="276" w:lineRule="auto"/>
        <w:rPr>
          <w:szCs w:val="24"/>
          <w:lang w:val="nl-NL"/>
        </w:rPr>
      </w:pPr>
      <w:r w:rsidRPr="00FF6AE6">
        <w:rPr>
          <w:rFonts w:ascii="Times New Roman" w:hAnsi="Times New Roman"/>
          <w:sz w:val="24"/>
          <w:szCs w:val="24"/>
          <w:lang w:val="nl-NL"/>
        </w:rPr>
        <w:t>9</w:t>
      </w:r>
      <w:r w:rsidR="00AB2C2A" w:rsidRPr="00FF6AE6">
        <w:rPr>
          <w:rFonts w:ascii="Times New Roman" w:hAnsi="Times New Roman"/>
          <w:sz w:val="24"/>
          <w:szCs w:val="24"/>
          <w:lang w:val="nl-NL"/>
        </w:rPr>
        <w:t xml:space="preserve">.1 </w:t>
      </w:r>
      <w:r w:rsidR="00644439" w:rsidRPr="00FF6AE6">
        <w:rPr>
          <w:rFonts w:ascii="Times New Roman" w:hAnsi="Times New Roman"/>
          <w:sz w:val="24"/>
          <w:szCs w:val="24"/>
          <w:lang w:val="nl-NL"/>
        </w:rPr>
        <w:t xml:space="preserve">- </w:t>
      </w:r>
      <w:r w:rsidR="00AB2C2A" w:rsidRPr="00FF6AE6">
        <w:rPr>
          <w:rFonts w:ascii="Times New Roman" w:hAnsi="Times New Roman"/>
          <w:sz w:val="24"/>
          <w:szCs w:val="24"/>
          <w:lang w:val="nl-NL"/>
        </w:rPr>
        <w:t xml:space="preserve"> </w:t>
      </w:r>
      <w:r w:rsidR="00644439" w:rsidRPr="00FF6AE6">
        <w:rPr>
          <w:rFonts w:ascii="Times New Roman" w:hAnsi="Times New Roman"/>
          <w:sz w:val="24"/>
          <w:szCs w:val="24"/>
          <w:lang w:val="nl-NL"/>
        </w:rPr>
        <w:t>Promitentul - achizitor se obligă să furnizeze promitentului-furnizor informațiil</w:t>
      </w:r>
      <w:r w:rsidR="009607B3" w:rsidRPr="00FF6AE6">
        <w:rPr>
          <w:rFonts w:ascii="Times New Roman" w:hAnsi="Times New Roman"/>
          <w:sz w:val="24"/>
          <w:szCs w:val="24"/>
          <w:lang w:val="nl-NL"/>
        </w:rPr>
        <w:t>e</w:t>
      </w:r>
      <w:r w:rsidR="00644439" w:rsidRPr="00FF6AE6">
        <w:rPr>
          <w:rFonts w:ascii="Times New Roman" w:hAnsi="Times New Roman"/>
          <w:sz w:val="24"/>
          <w:szCs w:val="24"/>
          <w:lang w:val="nl-NL"/>
        </w:rPr>
        <w:t xml:space="preserve"> necesare emiterii carduril</w:t>
      </w:r>
      <w:r w:rsidR="00DA383C" w:rsidRPr="00FF6AE6">
        <w:rPr>
          <w:rFonts w:ascii="Times New Roman" w:hAnsi="Times New Roman"/>
          <w:sz w:val="24"/>
          <w:szCs w:val="24"/>
          <w:lang w:val="nl-NL"/>
        </w:rPr>
        <w:t>or</w:t>
      </w:r>
      <w:r w:rsidR="00644439" w:rsidRPr="00FF6AE6">
        <w:rPr>
          <w:rFonts w:ascii="Times New Roman" w:hAnsi="Times New Roman"/>
          <w:sz w:val="24"/>
          <w:szCs w:val="24"/>
          <w:lang w:val="nl-NL"/>
        </w:rPr>
        <w:t xml:space="preserve"> de combustibil, înainte</w:t>
      </w:r>
      <w:r w:rsidR="00DA383C" w:rsidRPr="00FF6AE6">
        <w:rPr>
          <w:rFonts w:ascii="Times New Roman" w:hAnsi="Times New Roman"/>
          <w:sz w:val="24"/>
          <w:szCs w:val="24"/>
          <w:lang w:val="nl-NL"/>
        </w:rPr>
        <w:t>a</w:t>
      </w:r>
      <w:r w:rsidR="00644439" w:rsidRPr="00FF6AE6">
        <w:rPr>
          <w:rFonts w:ascii="Times New Roman" w:hAnsi="Times New Roman"/>
          <w:sz w:val="24"/>
          <w:szCs w:val="24"/>
          <w:lang w:val="nl-NL"/>
        </w:rPr>
        <w:t xml:space="preserve"> încheierii contractului subsecvent.</w:t>
      </w:r>
    </w:p>
    <w:p w14:paraId="0097A2D1" w14:textId="0CA016D3" w:rsidR="00AB2C2A" w:rsidRPr="00FF6AE6" w:rsidRDefault="00644439">
      <w:pPr>
        <w:pStyle w:val="DefaultText"/>
        <w:jc w:val="both"/>
        <w:rPr>
          <w:rFonts w:cs="Times New Roman"/>
          <w:szCs w:val="24"/>
          <w:lang w:val="nl-NL"/>
        </w:rPr>
      </w:pPr>
      <w:r w:rsidRPr="00FF6AE6">
        <w:rPr>
          <w:rFonts w:cs="Times New Roman"/>
          <w:szCs w:val="24"/>
          <w:lang w:val="nl-NL"/>
        </w:rPr>
        <w:t xml:space="preserve">9.2 - </w:t>
      </w:r>
      <w:r w:rsidR="00AB2C2A" w:rsidRPr="00FF6AE6">
        <w:rPr>
          <w:rFonts w:cs="Times New Roman"/>
          <w:szCs w:val="24"/>
        </w:rPr>
        <w:t>Promitentul-achizitor</w:t>
      </w:r>
      <w:r w:rsidR="00AB2C2A" w:rsidRPr="00FF6AE6">
        <w:rPr>
          <w:rFonts w:cs="Times New Roman"/>
          <w:szCs w:val="24"/>
          <w:lang w:val="nl-NL"/>
        </w:rPr>
        <w:t xml:space="preserve"> se obligă să plătească preţul produselor către </w:t>
      </w:r>
      <w:r w:rsidR="00E3094D" w:rsidRPr="00FF6AE6">
        <w:rPr>
          <w:rFonts w:cs="Times New Roman"/>
          <w:szCs w:val="24"/>
          <w:lang w:val="nl-NL"/>
        </w:rPr>
        <w:t>promitetul-</w:t>
      </w:r>
      <w:r w:rsidR="00AB2C2A" w:rsidRPr="00FF6AE6">
        <w:rPr>
          <w:rFonts w:cs="Times New Roman"/>
          <w:szCs w:val="24"/>
          <w:lang w:val="nl-NL"/>
        </w:rPr>
        <w:t xml:space="preserve">furnizor în termenul convenit, respectiv </w:t>
      </w:r>
      <w:r w:rsidR="00E3094D" w:rsidRPr="00FF6AE6">
        <w:rPr>
          <w:rFonts w:cs="Times New Roman"/>
          <w:szCs w:val="24"/>
          <w:lang w:val="nl-NL"/>
        </w:rPr>
        <w:t xml:space="preserve">de </w:t>
      </w:r>
      <w:r w:rsidR="00AB2C2A" w:rsidRPr="00FF6AE6">
        <w:rPr>
          <w:rFonts w:cs="Times New Roman"/>
          <w:szCs w:val="24"/>
          <w:lang w:val="nl-NL"/>
        </w:rPr>
        <w:t xml:space="preserve">30 zile de la data </w:t>
      </w:r>
      <w:r w:rsidR="00E3094D" w:rsidRPr="00FF6AE6">
        <w:rPr>
          <w:rFonts w:cs="Times New Roman"/>
          <w:szCs w:val="24"/>
          <w:lang w:val="nl-NL"/>
        </w:rPr>
        <w:t>acceptării la plată a</w:t>
      </w:r>
      <w:r w:rsidR="00AB2C2A" w:rsidRPr="00FF6AE6">
        <w:rPr>
          <w:rFonts w:cs="Times New Roman"/>
          <w:szCs w:val="24"/>
          <w:lang w:val="nl-NL"/>
        </w:rPr>
        <w:t xml:space="preserve"> </w:t>
      </w:r>
      <w:r w:rsidR="00744087" w:rsidRPr="00FF6AE6">
        <w:rPr>
          <w:rFonts w:cs="Times New Roman"/>
          <w:szCs w:val="24"/>
          <w:lang w:val="nl-NL"/>
        </w:rPr>
        <w:t>facturii emise</w:t>
      </w:r>
      <w:r w:rsidR="00AB2C2A" w:rsidRPr="00FF6AE6">
        <w:rPr>
          <w:rFonts w:cs="Times New Roman"/>
          <w:szCs w:val="24"/>
          <w:lang w:val="nl-NL"/>
        </w:rPr>
        <w:t xml:space="preserve"> de c</w:t>
      </w:r>
      <w:r w:rsidR="00E3094D" w:rsidRPr="00FF6AE6">
        <w:rPr>
          <w:rFonts w:cs="Times New Roman"/>
          <w:szCs w:val="24"/>
          <w:lang w:val="nl-NL"/>
        </w:rPr>
        <w:t>ă</w:t>
      </w:r>
      <w:r w:rsidR="00AB2C2A" w:rsidRPr="00FF6AE6">
        <w:rPr>
          <w:rFonts w:cs="Times New Roman"/>
          <w:szCs w:val="24"/>
          <w:lang w:val="nl-NL"/>
        </w:rPr>
        <w:t xml:space="preserve">tre </w:t>
      </w:r>
      <w:r w:rsidR="00E3094D" w:rsidRPr="00FF6AE6">
        <w:rPr>
          <w:rFonts w:cs="Times New Roman"/>
          <w:szCs w:val="24"/>
          <w:lang w:val="nl-NL"/>
        </w:rPr>
        <w:t>promitetul-</w:t>
      </w:r>
      <w:r w:rsidR="00AB2C2A" w:rsidRPr="00FF6AE6">
        <w:rPr>
          <w:rFonts w:cs="Times New Roman"/>
          <w:szCs w:val="24"/>
          <w:lang w:val="nl-NL"/>
        </w:rPr>
        <w:t>furnizor.</w:t>
      </w:r>
    </w:p>
    <w:p w14:paraId="544DD9EE" w14:textId="14439CC6" w:rsidR="00AB2C2A" w:rsidRPr="00FF6AE6" w:rsidRDefault="00C263CA">
      <w:pPr>
        <w:pStyle w:val="DefaultText"/>
        <w:jc w:val="both"/>
        <w:rPr>
          <w:rFonts w:cs="Times New Roman"/>
          <w:szCs w:val="24"/>
          <w:lang w:val="nl-NL"/>
        </w:rPr>
      </w:pPr>
      <w:r w:rsidRPr="00FF6AE6">
        <w:rPr>
          <w:rFonts w:cs="Times New Roman"/>
          <w:szCs w:val="24"/>
          <w:lang w:val="nl-NL"/>
        </w:rPr>
        <w:t>9</w:t>
      </w:r>
      <w:r w:rsidR="00AB2C2A" w:rsidRPr="00FF6AE6">
        <w:rPr>
          <w:rFonts w:cs="Times New Roman"/>
          <w:szCs w:val="24"/>
        </w:rPr>
        <w:t>.</w:t>
      </w:r>
      <w:r w:rsidR="00644439" w:rsidRPr="00FF6AE6">
        <w:rPr>
          <w:rFonts w:cs="Times New Roman"/>
          <w:szCs w:val="24"/>
        </w:rPr>
        <w:t>3</w:t>
      </w:r>
      <w:r w:rsidR="00AB2C2A" w:rsidRPr="00FF6AE6">
        <w:rPr>
          <w:rFonts w:cs="Times New Roman"/>
          <w:szCs w:val="24"/>
        </w:rPr>
        <w:t xml:space="preserve"> - Promitentul</w:t>
      </w:r>
      <w:r w:rsidR="00AB2C2A" w:rsidRPr="00FF6AE6">
        <w:rPr>
          <w:rFonts w:cs="Times New Roman"/>
          <w:szCs w:val="24"/>
          <w:lang w:val="nl-NL"/>
        </w:rPr>
        <w:t xml:space="preserve">-achizitor se obligă </w:t>
      </w:r>
      <w:r w:rsidR="00AB2C2A" w:rsidRPr="00FF6AE6">
        <w:rPr>
          <w:rFonts w:cs="Times New Roman"/>
          <w:szCs w:val="24"/>
        </w:rPr>
        <w:t xml:space="preserve">să nu </w:t>
      </w:r>
      <w:proofErr w:type="spellStart"/>
      <w:r w:rsidR="00AB2C2A" w:rsidRPr="00FF6AE6">
        <w:rPr>
          <w:rFonts w:cs="Times New Roman"/>
          <w:szCs w:val="24"/>
        </w:rPr>
        <w:t>iniţieze</w:t>
      </w:r>
      <w:proofErr w:type="spellEnd"/>
      <w:r w:rsidR="00AB2C2A" w:rsidRPr="00FF6AE6">
        <w:rPr>
          <w:rFonts w:cs="Times New Roman"/>
          <w:szCs w:val="24"/>
        </w:rPr>
        <w:t xml:space="preserve">, pe durata prezentului acord-cadru, o nouă procedură de atribuire, atunci când </w:t>
      </w:r>
      <w:proofErr w:type="spellStart"/>
      <w:r w:rsidR="00AB2C2A" w:rsidRPr="00FF6AE6">
        <w:rPr>
          <w:rFonts w:cs="Times New Roman"/>
          <w:szCs w:val="24"/>
        </w:rPr>
        <w:t>intenţionează</w:t>
      </w:r>
      <w:proofErr w:type="spellEnd"/>
      <w:r w:rsidR="00AB2C2A" w:rsidRPr="00FF6AE6">
        <w:rPr>
          <w:rFonts w:cs="Times New Roman"/>
          <w:szCs w:val="24"/>
        </w:rPr>
        <w:t xml:space="preserve"> să </w:t>
      </w:r>
      <w:proofErr w:type="spellStart"/>
      <w:r w:rsidR="00AB2C2A" w:rsidRPr="00FF6AE6">
        <w:rPr>
          <w:rFonts w:cs="Times New Roman"/>
          <w:szCs w:val="24"/>
        </w:rPr>
        <w:t>achiziţioneze</w:t>
      </w:r>
      <w:proofErr w:type="spellEnd"/>
      <w:r w:rsidR="00AB2C2A" w:rsidRPr="00FF6AE6">
        <w:rPr>
          <w:rFonts w:cs="Times New Roman"/>
          <w:szCs w:val="24"/>
        </w:rPr>
        <w:t xml:space="preserve"> produse care fac obiectul prezentului acord-cadru, cu </w:t>
      </w:r>
      <w:proofErr w:type="spellStart"/>
      <w:r w:rsidR="00AB2C2A" w:rsidRPr="00FF6AE6">
        <w:rPr>
          <w:rFonts w:cs="Times New Roman"/>
          <w:szCs w:val="24"/>
        </w:rPr>
        <w:t>excepţia</w:t>
      </w:r>
      <w:proofErr w:type="spellEnd"/>
      <w:r w:rsidR="00AB2C2A" w:rsidRPr="00FF6AE6">
        <w:rPr>
          <w:rFonts w:cs="Times New Roman"/>
          <w:szCs w:val="24"/>
        </w:rPr>
        <w:t xml:space="preserve"> cazului în care promitentul</w:t>
      </w:r>
      <w:r w:rsidR="00E3094D" w:rsidRPr="00FF6AE6">
        <w:rPr>
          <w:rFonts w:cs="Times New Roman"/>
          <w:szCs w:val="24"/>
        </w:rPr>
        <w:t>-</w:t>
      </w:r>
      <w:r w:rsidR="00AB2C2A" w:rsidRPr="00FF6AE6">
        <w:rPr>
          <w:rFonts w:cs="Times New Roman"/>
          <w:szCs w:val="24"/>
        </w:rPr>
        <w:t xml:space="preserve">furnizor declară că nu mai are capacitatea </w:t>
      </w:r>
      <w:r w:rsidR="00AB2C2A" w:rsidRPr="00FF6AE6">
        <w:rPr>
          <w:rFonts w:cs="Times New Roman"/>
          <w:szCs w:val="24"/>
          <w:lang w:val="nl-NL"/>
        </w:rPr>
        <w:t>de a răspunde solicitărilor.</w:t>
      </w:r>
    </w:p>
    <w:p w14:paraId="5F22A493" w14:textId="4F10740B" w:rsidR="001A2EFD" w:rsidRPr="00FF6AE6" w:rsidRDefault="001A2EFD">
      <w:pPr>
        <w:pStyle w:val="DefaultText"/>
        <w:jc w:val="both"/>
        <w:rPr>
          <w:rFonts w:cs="Times New Roman"/>
          <w:szCs w:val="24"/>
          <w:lang w:val="nl-NL"/>
        </w:rPr>
      </w:pPr>
    </w:p>
    <w:p w14:paraId="4682DE77" w14:textId="6BBA886D" w:rsidR="001A2EFD" w:rsidRPr="00FF6AE6" w:rsidRDefault="00C263CA" w:rsidP="001A2EFD">
      <w:pPr>
        <w:pStyle w:val="Default"/>
        <w:spacing w:line="276" w:lineRule="auto"/>
        <w:jc w:val="both"/>
        <w:rPr>
          <w:i/>
          <w:iCs/>
          <w:color w:val="auto"/>
          <w:lang w:val="nl-NL"/>
        </w:rPr>
      </w:pPr>
      <w:r w:rsidRPr="00FF6AE6">
        <w:rPr>
          <w:i/>
          <w:iCs/>
          <w:color w:val="auto"/>
          <w:lang w:val="nl-NL"/>
        </w:rPr>
        <w:t>10</w:t>
      </w:r>
      <w:r w:rsidR="001A2EFD" w:rsidRPr="00FF6AE6">
        <w:rPr>
          <w:i/>
          <w:iCs/>
          <w:color w:val="auto"/>
          <w:lang w:val="nl-NL"/>
        </w:rPr>
        <w:t xml:space="preserve"> Conflictul de interese </w:t>
      </w:r>
    </w:p>
    <w:p w14:paraId="62B45DA5" w14:textId="3834B01D" w:rsidR="001A2EFD" w:rsidRPr="00FF6AE6" w:rsidRDefault="00C263CA" w:rsidP="001A2EFD">
      <w:pPr>
        <w:pStyle w:val="Default"/>
        <w:spacing w:line="276" w:lineRule="auto"/>
        <w:jc w:val="both"/>
        <w:rPr>
          <w:color w:val="auto"/>
          <w:lang w:val="nl-NL"/>
        </w:rPr>
      </w:pPr>
      <w:r w:rsidRPr="00FF6AE6">
        <w:rPr>
          <w:color w:val="auto"/>
          <w:lang w:val="nl-NL"/>
        </w:rPr>
        <w:t>10.</w:t>
      </w:r>
      <w:r w:rsidR="001A2EFD" w:rsidRPr="00FF6AE6">
        <w:rPr>
          <w:color w:val="auto"/>
          <w:lang w:val="nl-NL"/>
        </w:rPr>
        <w:t xml:space="preserve">1 - Promitentul-Achizitor şi Promitentul-Furnizor vor lua toate măsurile necesare pentru a preveni sau îndepărta orice situaţie de conflict de interese care are sau poate avea ca efect compromiterea executării Contractelor subsecvente ce vor fi încheiate în baza prezentului Acord-cadru, în mod obiectiv şi imparţial. </w:t>
      </w:r>
    </w:p>
    <w:p w14:paraId="1DCA3CC0" w14:textId="7A12EEAC" w:rsidR="001A2EFD" w:rsidRPr="00FF6AE6" w:rsidRDefault="00C263CA" w:rsidP="001A2EFD">
      <w:pPr>
        <w:pStyle w:val="Default"/>
        <w:spacing w:line="276" w:lineRule="auto"/>
        <w:jc w:val="both"/>
        <w:rPr>
          <w:color w:val="auto"/>
          <w:lang w:val="nl-NL"/>
        </w:rPr>
      </w:pPr>
      <w:r w:rsidRPr="00FF6AE6">
        <w:rPr>
          <w:color w:val="auto"/>
          <w:lang w:val="nl-NL"/>
        </w:rPr>
        <w:t>10</w:t>
      </w:r>
      <w:r w:rsidR="001A2EFD" w:rsidRPr="00FF6AE6">
        <w:rPr>
          <w:color w:val="auto"/>
          <w:lang w:val="nl-NL"/>
        </w:rPr>
        <w:t xml:space="preserve">.2 - Conflictele de interese pot apărea, în mod special, ca rezultat al intereselor economice, afinităților politice ori de naționalitate, legăturilor de rudenie ori afinitate sau al oricăror alte legături ori interese comune. În situaţia apariței unui potențial conflict de interese Promitentul-Furnizor notifică în scris Promitentul-Achizitor în termen de 5 zile despre această situaţie. </w:t>
      </w:r>
    </w:p>
    <w:p w14:paraId="728959E7" w14:textId="166D6760" w:rsidR="001A2EFD" w:rsidRPr="00FF6AE6" w:rsidRDefault="00C263CA" w:rsidP="001A2EFD">
      <w:pPr>
        <w:pStyle w:val="Default"/>
        <w:spacing w:line="276" w:lineRule="auto"/>
        <w:jc w:val="both"/>
        <w:rPr>
          <w:color w:val="auto"/>
          <w:lang w:val="nl-NL"/>
        </w:rPr>
      </w:pPr>
      <w:r w:rsidRPr="00FF6AE6">
        <w:rPr>
          <w:color w:val="auto"/>
          <w:lang w:val="nl-NL"/>
        </w:rPr>
        <w:t>10</w:t>
      </w:r>
      <w:r w:rsidR="001A2EFD" w:rsidRPr="00FF6AE6">
        <w:rPr>
          <w:color w:val="auto"/>
          <w:lang w:val="nl-NL"/>
        </w:rPr>
        <w:t>.3 - În cazul în care Promitentul-Furnizor se află în situaţie de conflict de interese sau într-o situaţie care, deşi nu este considerată conflict de interese, are ca efect compromiterea executării Contractului subsecvent şi cu bună știință sau din rea voință nu aduce la cunoștința Promitentului-Achizitor această situație în termenul prevăzut la art. 1</w:t>
      </w:r>
      <w:r w:rsidR="005A2B4A" w:rsidRPr="00FF6AE6">
        <w:rPr>
          <w:color w:val="auto"/>
          <w:lang w:val="nl-NL"/>
        </w:rPr>
        <w:t>1</w:t>
      </w:r>
      <w:r w:rsidR="001A2EFD" w:rsidRPr="00FF6AE6">
        <w:rPr>
          <w:color w:val="auto"/>
          <w:lang w:val="nl-NL"/>
        </w:rPr>
        <w:t xml:space="preserve">.2, aceasta dă dreptul Promitentului-Achizitor de a rezilia Contractul subsecvent cu notificare prealabilă și fără acordul Promitentului-Furnizor. </w:t>
      </w:r>
    </w:p>
    <w:p w14:paraId="1A4AF00D" w14:textId="59E02CD8" w:rsidR="001A2EFD" w:rsidRPr="00FF6AE6" w:rsidRDefault="00C263CA" w:rsidP="001A2EFD">
      <w:pPr>
        <w:pStyle w:val="Default"/>
        <w:spacing w:line="276" w:lineRule="auto"/>
        <w:jc w:val="both"/>
        <w:rPr>
          <w:color w:val="auto"/>
          <w:lang w:val="nl-NL"/>
        </w:rPr>
      </w:pPr>
      <w:r w:rsidRPr="00FF6AE6">
        <w:rPr>
          <w:color w:val="auto"/>
          <w:lang w:val="nl-NL"/>
        </w:rPr>
        <w:t>10</w:t>
      </w:r>
      <w:r w:rsidR="001A2EFD" w:rsidRPr="00FF6AE6">
        <w:rPr>
          <w:color w:val="auto"/>
          <w:lang w:val="nl-NL"/>
        </w:rPr>
        <w:t xml:space="preserve">.4 - Promitentul-Furnizor are obligaţia de a respecta prevederile legale în domeniul achizițiilor publice cu privire la evitarea conflictului de interese. Promitentul-Furnizor nu are dreptul de a angaja sau de a încheia orice alte înțelegeri privind furnizarea de produse, direct ori indirect, în scopul îndeplinirii Acordului-cadru, cu persoane fizice sau juridice care au fost implicate în procesul de verificare/evaluare a ofertelor depuse în cadrul procedurii de atribuire ori angajați/foști angajați ai Promitentului-Achizitor sau ai furnizorului de servicii de achiziție implicați în procedura de atribuire cu care Promitentul-Achizitor/furnizorul de servicii </w:t>
      </w:r>
      <w:r w:rsidR="009607B3" w:rsidRPr="00FF6AE6">
        <w:rPr>
          <w:color w:val="auto"/>
          <w:lang w:val="nl-NL"/>
        </w:rPr>
        <w:t>d</w:t>
      </w:r>
      <w:r w:rsidR="001A2EFD" w:rsidRPr="00FF6AE6">
        <w:rPr>
          <w:color w:val="auto"/>
          <w:lang w:val="nl-NL"/>
        </w:rPr>
        <w:t xml:space="preserve">e achiziție implicat în procedura de atribuire a încetat relațiile contractuale ulterior atribuirii Acordului-cadru, pe parcursul unei perioade de cel puțin 12 (douăsprezece) luni de la încheierea Acordului-cadru, sub sancțiunea rezoluțiunii/rezilierii Acordului-cadru. </w:t>
      </w:r>
    </w:p>
    <w:p w14:paraId="45409F44" w14:textId="77777777" w:rsidR="001A2EFD" w:rsidRPr="00FF6AE6" w:rsidRDefault="001A2EFD">
      <w:pPr>
        <w:pStyle w:val="DefaultText"/>
        <w:jc w:val="both"/>
        <w:rPr>
          <w:rFonts w:cs="Times New Roman"/>
          <w:b/>
          <w:bCs/>
          <w:szCs w:val="24"/>
          <w:lang w:val="nl-NL"/>
        </w:rPr>
      </w:pPr>
    </w:p>
    <w:p w14:paraId="4E8293E2" w14:textId="321DB744" w:rsidR="001A2EFD" w:rsidRPr="00FF6AE6" w:rsidRDefault="001A2EFD" w:rsidP="001A2EFD">
      <w:pPr>
        <w:pStyle w:val="Default"/>
        <w:spacing w:line="276" w:lineRule="auto"/>
        <w:jc w:val="both"/>
        <w:rPr>
          <w:i/>
          <w:iCs/>
          <w:color w:val="auto"/>
          <w:lang w:val="nl-NL"/>
        </w:rPr>
      </w:pPr>
      <w:r w:rsidRPr="00FF6AE6">
        <w:rPr>
          <w:i/>
          <w:iCs/>
          <w:color w:val="auto"/>
          <w:lang w:val="nl-NL"/>
        </w:rPr>
        <w:t>1</w:t>
      </w:r>
      <w:r w:rsidR="005A2B4A" w:rsidRPr="00FF6AE6">
        <w:rPr>
          <w:i/>
          <w:iCs/>
          <w:color w:val="auto"/>
          <w:lang w:val="nl-NL"/>
        </w:rPr>
        <w:t>1</w:t>
      </w:r>
      <w:r w:rsidRPr="00FF6AE6">
        <w:rPr>
          <w:i/>
          <w:iCs/>
          <w:color w:val="auto"/>
          <w:lang w:val="nl-NL"/>
        </w:rPr>
        <w:t xml:space="preserve">. Insolvență și faliment </w:t>
      </w:r>
    </w:p>
    <w:p w14:paraId="027036D9" w14:textId="2FB3FF72" w:rsidR="001A2EFD" w:rsidRPr="00FF6AE6" w:rsidRDefault="001A2EFD" w:rsidP="001A2EFD">
      <w:pPr>
        <w:pStyle w:val="Default"/>
        <w:spacing w:line="276" w:lineRule="auto"/>
        <w:jc w:val="both"/>
        <w:rPr>
          <w:color w:val="auto"/>
          <w:lang w:val="nl-NL"/>
        </w:rPr>
      </w:pPr>
      <w:r w:rsidRPr="00FF6AE6">
        <w:rPr>
          <w:color w:val="auto"/>
          <w:lang w:val="nl-NL"/>
        </w:rPr>
        <w:t>1</w:t>
      </w:r>
      <w:r w:rsidR="005A2B4A" w:rsidRPr="00FF6AE6">
        <w:rPr>
          <w:color w:val="auto"/>
          <w:lang w:val="nl-NL"/>
        </w:rPr>
        <w:t>1</w:t>
      </w:r>
      <w:r w:rsidRPr="00FF6AE6">
        <w:rPr>
          <w:color w:val="auto"/>
          <w:lang w:val="nl-NL"/>
        </w:rPr>
        <w:t xml:space="preserve">.1 - În cazul deschiderii unei proceduri generale de insolvență împotriva Promitentului-Furnizor, acesta are obligația de a notifica Promitentul-Achizitor în termen de 3 (trei) zile de la deschiderea procedurii. </w:t>
      </w:r>
    </w:p>
    <w:p w14:paraId="25F4CBF8" w14:textId="55EEF0C0" w:rsidR="001A2EFD" w:rsidRPr="00FF6AE6" w:rsidRDefault="001A2EFD" w:rsidP="001A2EFD">
      <w:pPr>
        <w:pStyle w:val="Default"/>
        <w:spacing w:line="276" w:lineRule="auto"/>
        <w:jc w:val="both"/>
        <w:rPr>
          <w:color w:val="auto"/>
          <w:lang w:val="nl-NL"/>
        </w:rPr>
      </w:pPr>
      <w:r w:rsidRPr="00FF6AE6">
        <w:rPr>
          <w:color w:val="auto"/>
          <w:lang w:val="nl-NL"/>
        </w:rPr>
        <w:t>1</w:t>
      </w:r>
      <w:r w:rsidR="005A2B4A" w:rsidRPr="00FF6AE6">
        <w:rPr>
          <w:color w:val="auto"/>
          <w:lang w:val="nl-NL"/>
        </w:rPr>
        <w:t>1.</w:t>
      </w:r>
      <w:r w:rsidRPr="00FF6AE6">
        <w:rPr>
          <w:color w:val="auto"/>
          <w:lang w:val="nl-NL"/>
        </w:rPr>
        <w:t xml:space="preserve">2 - Promitentul-Furnizor are obligația de a prezenta Promitentului-Achizitor, în termen de 30 (treizeci) de zile de la notificare, o analiză detaliată referitoare la incidența deschiderii procedurii generale de insolvență asupra Contractului subsecvent și asupra livrărilor și de a propune măsuri, acționând ca un furnizor diligent. </w:t>
      </w:r>
    </w:p>
    <w:p w14:paraId="3B41B839" w14:textId="64312D4A" w:rsidR="001A2EFD" w:rsidRPr="00FF6AE6" w:rsidRDefault="001A2EFD" w:rsidP="001A2EFD">
      <w:pPr>
        <w:pStyle w:val="Default"/>
        <w:spacing w:line="276" w:lineRule="auto"/>
        <w:jc w:val="both"/>
        <w:rPr>
          <w:color w:val="auto"/>
          <w:lang w:val="nl-NL"/>
        </w:rPr>
      </w:pPr>
      <w:r w:rsidRPr="00FF6AE6">
        <w:rPr>
          <w:color w:val="auto"/>
          <w:lang w:val="nl-NL"/>
        </w:rPr>
        <w:lastRenderedPageBreak/>
        <w:t>1</w:t>
      </w:r>
      <w:r w:rsidR="005A2B4A" w:rsidRPr="00FF6AE6">
        <w:rPr>
          <w:color w:val="auto"/>
          <w:lang w:val="nl-NL"/>
        </w:rPr>
        <w:t>1</w:t>
      </w:r>
      <w:r w:rsidRPr="00FF6AE6">
        <w:rPr>
          <w:color w:val="auto"/>
          <w:lang w:val="nl-NL"/>
        </w:rPr>
        <w:t>.3 - În cazul în care Promitentul-Furnizor intră în stare de faliment, în proces de lichidare sau e află într-o situație care produce efecte similare, Promitentul-Furnizor este obligat să acționeze în același fel cum este stipulat la clauza 1</w:t>
      </w:r>
      <w:r w:rsidR="005A2B4A" w:rsidRPr="00FF6AE6">
        <w:rPr>
          <w:color w:val="auto"/>
          <w:lang w:val="nl-NL"/>
        </w:rPr>
        <w:t>1</w:t>
      </w:r>
      <w:r w:rsidRPr="00FF6AE6">
        <w:rPr>
          <w:color w:val="auto"/>
          <w:lang w:val="nl-NL"/>
        </w:rPr>
        <w:t xml:space="preserve">.1 din prezentul Acord-cadru. </w:t>
      </w:r>
    </w:p>
    <w:p w14:paraId="634525FE" w14:textId="08253596" w:rsidR="001A2EFD" w:rsidRPr="00FF6AE6" w:rsidRDefault="001A2EFD" w:rsidP="001A2EFD">
      <w:pPr>
        <w:pStyle w:val="Default"/>
        <w:spacing w:line="276" w:lineRule="auto"/>
        <w:jc w:val="both"/>
        <w:rPr>
          <w:color w:val="auto"/>
          <w:lang w:val="fr-FR"/>
        </w:rPr>
      </w:pPr>
      <w:r w:rsidRPr="00FF6AE6">
        <w:rPr>
          <w:color w:val="auto"/>
          <w:lang w:val="fr-FR"/>
        </w:rPr>
        <w:t>1</w:t>
      </w:r>
      <w:r w:rsidR="005A2B4A" w:rsidRPr="00FF6AE6">
        <w:rPr>
          <w:color w:val="auto"/>
          <w:lang w:val="fr-FR"/>
        </w:rPr>
        <w:t>1</w:t>
      </w:r>
      <w:r w:rsidRPr="00FF6AE6">
        <w:rPr>
          <w:color w:val="auto"/>
          <w:lang w:val="fr-FR"/>
        </w:rPr>
        <w:t xml:space="preserve">.4 - </w:t>
      </w:r>
      <w:proofErr w:type="spellStart"/>
      <w:r w:rsidRPr="00FF6AE6">
        <w:rPr>
          <w:color w:val="auto"/>
          <w:lang w:val="fr-FR"/>
        </w:rPr>
        <w:t>Nicio</w:t>
      </w:r>
      <w:proofErr w:type="spellEnd"/>
      <w:r w:rsidRPr="00FF6AE6">
        <w:rPr>
          <w:color w:val="auto"/>
          <w:lang w:val="fr-FR"/>
        </w:rPr>
        <w:t xml:space="preserve"> </w:t>
      </w:r>
      <w:proofErr w:type="spellStart"/>
      <w:r w:rsidRPr="00FF6AE6">
        <w:rPr>
          <w:color w:val="auto"/>
          <w:lang w:val="fr-FR"/>
        </w:rPr>
        <w:t>astfel</w:t>
      </w:r>
      <w:proofErr w:type="spellEnd"/>
      <w:r w:rsidRPr="00FF6AE6">
        <w:rPr>
          <w:color w:val="auto"/>
          <w:lang w:val="fr-FR"/>
        </w:rPr>
        <w:t xml:space="preserve"> de </w:t>
      </w:r>
      <w:proofErr w:type="spellStart"/>
      <w:r w:rsidRPr="00FF6AE6">
        <w:rPr>
          <w:color w:val="auto"/>
          <w:lang w:val="fr-FR"/>
        </w:rPr>
        <w:t>măsură</w:t>
      </w:r>
      <w:proofErr w:type="spellEnd"/>
      <w:r w:rsidRPr="00FF6AE6">
        <w:rPr>
          <w:color w:val="auto"/>
          <w:lang w:val="fr-FR"/>
        </w:rPr>
        <w:t xml:space="preserve"> </w:t>
      </w:r>
      <w:proofErr w:type="spellStart"/>
      <w:r w:rsidRPr="00FF6AE6">
        <w:rPr>
          <w:color w:val="auto"/>
          <w:lang w:val="fr-FR"/>
        </w:rPr>
        <w:t>propusă</w:t>
      </w:r>
      <w:proofErr w:type="spellEnd"/>
      <w:r w:rsidRPr="00FF6AE6">
        <w:rPr>
          <w:color w:val="auto"/>
          <w:lang w:val="fr-FR"/>
        </w:rPr>
        <w:t xml:space="preserve"> </w:t>
      </w:r>
      <w:proofErr w:type="spellStart"/>
      <w:r w:rsidRPr="00FF6AE6">
        <w:rPr>
          <w:color w:val="auto"/>
          <w:lang w:val="fr-FR"/>
        </w:rPr>
        <w:t>conform</w:t>
      </w:r>
      <w:proofErr w:type="spellEnd"/>
      <w:r w:rsidRPr="00FF6AE6">
        <w:rPr>
          <w:color w:val="auto"/>
          <w:lang w:val="fr-FR"/>
        </w:rPr>
        <w:t xml:space="preserve"> </w:t>
      </w:r>
      <w:proofErr w:type="spellStart"/>
      <w:r w:rsidRPr="00FF6AE6">
        <w:rPr>
          <w:color w:val="auto"/>
          <w:lang w:val="fr-FR"/>
        </w:rPr>
        <w:t>celor</w:t>
      </w:r>
      <w:proofErr w:type="spellEnd"/>
      <w:r w:rsidRPr="00FF6AE6">
        <w:rPr>
          <w:color w:val="auto"/>
          <w:lang w:val="fr-FR"/>
        </w:rPr>
        <w:t xml:space="preserve"> </w:t>
      </w:r>
      <w:proofErr w:type="spellStart"/>
      <w:r w:rsidRPr="00FF6AE6">
        <w:rPr>
          <w:color w:val="auto"/>
          <w:lang w:val="fr-FR"/>
        </w:rPr>
        <w:t>stipulate</w:t>
      </w:r>
      <w:proofErr w:type="spellEnd"/>
      <w:r w:rsidRPr="00FF6AE6">
        <w:rPr>
          <w:color w:val="auto"/>
          <w:lang w:val="fr-FR"/>
        </w:rPr>
        <w:t xml:space="preserve"> la </w:t>
      </w:r>
      <w:proofErr w:type="spellStart"/>
      <w:r w:rsidRPr="00FF6AE6">
        <w:rPr>
          <w:color w:val="auto"/>
          <w:lang w:val="fr-FR"/>
        </w:rPr>
        <w:t>clauza</w:t>
      </w:r>
      <w:proofErr w:type="spellEnd"/>
      <w:r w:rsidRPr="00FF6AE6">
        <w:rPr>
          <w:color w:val="auto"/>
          <w:lang w:val="fr-FR"/>
        </w:rPr>
        <w:t xml:space="preserve"> 1</w:t>
      </w:r>
      <w:r w:rsidR="005A2B4A" w:rsidRPr="00FF6AE6">
        <w:rPr>
          <w:color w:val="auto"/>
          <w:lang w:val="fr-FR"/>
        </w:rPr>
        <w:t>1</w:t>
      </w:r>
      <w:r w:rsidRPr="00FF6AE6">
        <w:rPr>
          <w:color w:val="auto"/>
          <w:lang w:val="fr-FR"/>
        </w:rPr>
        <w:t xml:space="preserve">.2 </w:t>
      </w:r>
      <w:proofErr w:type="spellStart"/>
      <w:r w:rsidRPr="00FF6AE6">
        <w:rPr>
          <w:color w:val="auto"/>
          <w:lang w:val="fr-FR"/>
        </w:rPr>
        <w:t>din</w:t>
      </w:r>
      <w:proofErr w:type="spellEnd"/>
      <w:r w:rsidRPr="00FF6AE6">
        <w:rPr>
          <w:color w:val="auto"/>
          <w:lang w:val="fr-FR"/>
        </w:rPr>
        <w:t xml:space="preserve"> </w:t>
      </w:r>
      <w:proofErr w:type="spellStart"/>
      <w:r w:rsidRPr="00FF6AE6">
        <w:rPr>
          <w:color w:val="auto"/>
          <w:lang w:val="fr-FR"/>
        </w:rPr>
        <w:t>prezentul</w:t>
      </w:r>
      <w:proofErr w:type="spellEnd"/>
      <w:r w:rsidRPr="00FF6AE6">
        <w:rPr>
          <w:color w:val="auto"/>
          <w:lang w:val="fr-FR"/>
        </w:rPr>
        <w:t xml:space="preserve"> </w:t>
      </w:r>
      <w:proofErr w:type="spellStart"/>
      <w:r w:rsidRPr="00FF6AE6">
        <w:rPr>
          <w:color w:val="auto"/>
          <w:lang w:val="fr-FR"/>
        </w:rPr>
        <w:t>Acord-cadru</w:t>
      </w:r>
      <w:proofErr w:type="spellEnd"/>
      <w:r w:rsidRPr="00FF6AE6">
        <w:rPr>
          <w:color w:val="auto"/>
          <w:lang w:val="fr-FR"/>
        </w:rPr>
        <w:t xml:space="preserve">, nu </w:t>
      </w:r>
      <w:proofErr w:type="spellStart"/>
      <w:r w:rsidRPr="00FF6AE6">
        <w:rPr>
          <w:color w:val="auto"/>
          <w:lang w:val="fr-FR"/>
        </w:rPr>
        <w:t>poate</w:t>
      </w:r>
      <w:proofErr w:type="spellEnd"/>
      <w:r w:rsidRPr="00FF6AE6">
        <w:rPr>
          <w:color w:val="auto"/>
          <w:lang w:val="fr-FR"/>
        </w:rPr>
        <w:t xml:space="preserve"> fi </w:t>
      </w:r>
      <w:proofErr w:type="spellStart"/>
      <w:r w:rsidRPr="00FF6AE6">
        <w:rPr>
          <w:color w:val="auto"/>
          <w:lang w:val="fr-FR"/>
        </w:rPr>
        <w:t>aplicată</w:t>
      </w:r>
      <w:proofErr w:type="spellEnd"/>
      <w:r w:rsidRPr="00FF6AE6">
        <w:rPr>
          <w:color w:val="auto"/>
          <w:lang w:val="fr-FR"/>
        </w:rPr>
        <w:t xml:space="preserve">, </w:t>
      </w:r>
      <w:proofErr w:type="spellStart"/>
      <w:r w:rsidRPr="00FF6AE6">
        <w:rPr>
          <w:color w:val="auto"/>
          <w:lang w:val="fr-FR"/>
        </w:rPr>
        <w:t>dacă</w:t>
      </w:r>
      <w:proofErr w:type="spellEnd"/>
      <w:r w:rsidRPr="00FF6AE6">
        <w:rPr>
          <w:color w:val="auto"/>
          <w:lang w:val="fr-FR"/>
        </w:rPr>
        <w:t xml:space="preserve"> nu este </w:t>
      </w:r>
      <w:proofErr w:type="spellStart"/>
      <w:r w:rsidRPr="00FF6AE6">
        <w:rPr>
          <w:color w:val="auto"/>
          <w:lang w:val="fr-FR"/>
        </w:rPr>
        <w:t>acceptată</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scris</w:t>
      </w:r>
      <w:proofErr w:type="spellEnd"/>
      <w:r w:rsidRPr="00FF6AE6">
        <w:rPr>
          <w:color w:val="auto"/>
          <w:lang w:val="fr-FR"/>
        </w:rPr>
        <w:t xml:space="preserve">, de </w:t>
      </w:r>
      <w:proofErr w:type="spellStart"/>
      <w:r w:rsidRPr="00FF6AE6">
        <w:rPr>
          <w:color w:val="auto"/>
          <w:lang w:val="fr-FR"/>
        </w:rPr>
        <w:t>Promitentul-Achizitor</w:t>
      </w:r>
      <w:proofErr w:type="spellEnd"/>
      <w:r w:rsidRPr="00FF6AE6">
        <w:rPr>
          <w:color w:val="auto"/>
          <w:lang w:val="fr-FR"/>
        </w:rPr>
        <w:t xml:space="preserve">. </w:t>
      </w:r>
    </w:p>
    <w:p w14:paraId="49AE6D88" w14:textId="77777777" w:rsidR="00AB2C2A" w:rsidRPr="00FF6AE6" w:rsidRDefault="00AB2C2A">
      <w:pPr>
        <w:spacing w:line="240" w:lineRule="atLeast"/>
        <w:jc w:val="both"/>
        <w:rPr>
          <w:rFonts w:cs="Times New Roman"/>
          <w:lang w:val="nl-NL"/>
        </w:rPr>
      </w:pPr>
    </w:p>
    <w:p w14:paraId="28281A7E" w14:textId="1B5B97E2" w:rsidR="00AB2C2A" w:rsidRPr="00FF6AE6" w:rsidRDefault="00AB2C2A">
      <w:pPr>
        <w:pStyle w:val="DefaultText"/>
        <w:jc w:val="both"/>
        <w:rPr>
          <w:rFonts w:cs="Times New Roman"/>
          <w:szCs w:val="24"/>
          <w:lang w:val="nl-NL"/>
        </w:rPr>
      </w:pPr>
      <w:r w:rsidRPr="00FF6AE6">
        <w:rPr>
          <w:rFonts w:cs="Times New Roman"/>
          <w:i/>
          <w:szCs w:val="24"/>
          <w:lang w:val="nl-NL"/>
        </w:rPr>
        <w:t>1</w:t>
      </w:r>
      <w:r w:rsidR="005A2B4A" w:rsidRPr="00FF6AE6">
        <w:rPr>
          <w:rFonts w:cs="Times New Roman"/>
          <w:i/>
          <w:szCs w:val="24"/>
          <w:lang w:val="nl-NL"/>
        </w:rPr>
        <w:t>2</w:t>
      </w:r>
      <w:r w:rsidRPr="00FF6AE6">
        <w:rPr>
          <w:rFonts w:cs="Times New Roman"/>
          <w:i/>
          <w:szCs w:val="24"/>
          <w:lang w:val="nl-NL"/>
        </w:rPr>
        <w:t>. Încetarea acordului cadru</w:t>
      </w:r>
    </w:p>
    <w:p w14:paraId="11155912" w14:textId="0A85D620" w:rsidR="00C263CA" w:rsidRPr="00FF6AE6" w:rsidRDefault="005A2B4A" w:rsidP="00C263CA">
      <w:pPr>
        <w:pStyle w:val="Default"/>
        <w:spacing w:line="276" w:lineRule="auto"/>
        <w:jc w:val="both"/>
        <w:rPr>
          <w:color w:val="auto"/>
          <w:lang w:val="fr-FR"/>
        </w:rPr>
      </w:pPr>
      <w:r w:rsidRPr="00FF6AE6">
        <w:rPr>
          <w:color w:val="auto"/>
          <w:lang w:val="fr-FR"/>
        </w:rPr>
        <w:t>12.</w:t>
      </w:r>
      <w:r w:rsidR="00C263CA" w:rsidRPr="00FF6AE6">
        <w:rPr>
          <w:color w:val="auto"/>
          <w:lang w:val="fr-FR"/>
        </w:rPr>
        <w:t xml:space="preserve">1 </w:t>
      </w:r>
      <w:proofErr w:type="spellStart"/>
      <w:r w:rsidR="00C263CA" w:rsidRPr="00FF6AE6">
        <w:rPr>
          <w:color w:val="auto"/>
          <w:lang w:val="fr-FR"/>
        </w:rPr>
        <w:t>Prezentul</w:t>
      </w:r>
      <w:proofErr w:type="spellEnd"/>
      <w:r w:rsidR="00C263CA" w:rsidRPr="00FF6AE6">
        <w:rPr>
          <w:color w:val="auto"/>
          <w:lang w:val="fr-FR"/>
        </w:rPr>
        <w:t xml:space="preserve"> </w:t>
      </w:r>
      <w:proofErr w:type="spellStart"/>
      <w:r w:rsidR="00C263CA" w:rsidRPr="00FF6AE6">
        <w:rPr>
          <w:color w:val="auto"/>
          <w:lang w:val="fr-FR"/>
        </w:rPr>
        <w:t>Acord-cadru</w:t>
      </w:r>
      <w:proofErr w:type="spellEnd"/>
      <w:r w:rsidR="00C263CA" w:rsidRPr="00FF6AE6">
        <w:rPr>
          <w:color w:val="auto"/>
          <w:lang w:val="fr-FR"/>
        </w:rPr>
        <w:t xml:space="preserve"> </w:t>
      </w:r>
      <w:proofErr w:type="spellStart"/>
      <w:r w:rsidR="00C263CA" w:rsidRPr="00FF6AE6">
        <w:rPr>
          <w:color w:val="auto"/>
          <w:lang w:val="fr-FR"/>
        </w:rPr>
        <w:t>încetează</w:t>
      </w:r>
      <w:proofErr w:type="spellEnd"/>
      <w:r w:rsidR="00C263CA" w:rsidRPr="00FF6AE6">
        <w:rPr>
          <w:color w:val="auto"/>
          <w:lang w:val="fr-FR"/>
        </w:rPr>
        <w:t xml:space="preserve"> de </w:t>
      </w:r>
      <w:proofErr w:type="spellStart"/>
      <w:r w:rsidR="00C263CA" w:rsidRPr="00FF6AE6">
        <w:rPr>
          <w:color w:val="auto"/>
          <w:lang w:val="fr-FR"/>
        </w:rPr>
        <w:t>drept</w:t>
      </w:r>
      <w:proofErr w:type="spellEnd"/>
      <w:r w:rsidR="00C263CA" w:rsidRPr="00FF6AE6">
        <w:rPr>
          <w:color w:val="auto"/>
          <w:lang w:val="fr-FR"/>
        </w:rPr>
        <w:t xml:space="preserve"> </w:t>
      </w:r>
      <w:proofErr w:type="spellStart"/>
      <w:r w:rsidR="00C263CA" w:rsidRPr="00FF6AE6">
        <w:rPr>
          <w:color w:val="auto"/>
          <w:lang w:val="fr-FR"/>
        </w:rPr>
        <w:t>prin</w:t>
      </w:r>
      <w:proofErr w:type="spellEnd"/>
      <w:r w:rsidR="00C263CA" w:rsidRPr="00FF6AE6">
        <w:rPr>
          <w:color w:val="auto"/>
          <w:lang w:val="fr-FR"/>
        </w:rPr>
        <w:t xml:space="preserve"> </w:t>
      </w:r>
      <w:proofErr w:type="spellStart"/>
      <w:r w:rsidR="00C263CA" w:rsidRPr="00FF6AE6">
        <w:rPr>
          <w:color w:val="auto"/>
          <w:lang w:val="fr-FR"/>
        </w:rPr>
        <w:t>ajungerea</w:t>
      </w:r>
      <w:proofErr w:type="spellEnd"/>
      <w:r w:rsidR="00C263CA" w:rsidRPr="00FF6AE6">
        <w:rPr>
          <w:color w:val="auto"/>
          <w:lang w:val="fr-FR"/>
        </w:rPr>
        <w:t xml:space="preserve"> la </w:t>
      </w:r>
      <w:proofErr w:type="spellStart"/>
      <w:r w:rsidR="00C263CA" w:rsidRPr="00FF6AE6">
        <w:rPr>
          <w:color w:val="auto"/>
          <w:lang w:val="fr-FR"/>
        </w:rPr>
        <w:t>termen</w:t>
      </w:r>
      <w:proofErr w:type="spellEnd"/>
      <w:r w:rsidR="00C263CA" w:rsidRPr="00FF6AE6">
        <w:rPr>
          <w:color w:val="auto"/>
          <w:lang w:val="fr-FR"/>
        </w:rPr>
        <w:t xml:space="preserve"> </w:t>
      </w:r>
      <w:proofErr w:type="spellStart"/>
      <w:r w:rsidR="00C263CA" w:rsidRPr="00FF6AE6">
        <w:rPr>
          <w:color w:val="auto"/>
          <w:lang w:val="fr-FR"/>
        </w:rPr>
        <w:t>sau</w:t>
      </w:r>
      <w:proofErr w:type="spellEnd"/>
      <w:r w:rsidR="00C263CA" w:rsidRPr="00FF6AE6">
        <w:rPr>
          <w:color w:val="auto"/>
          <w:lang w:val="fr-FR"/>
        </w:rPr>
        <w:t xml:space="preserve"> la </w:t>
      </w:r>
      <w:proofErr w:type="spellStart"/>
      <w:r w:rsidR="00C263CA" w:rsidRPr="00FF6AE6">
        <w:rPr>
          <w:color w:val="auto"/>
          <w:lang w:val="fr-FR"/>
        </w:rPr>
        <w:t>momentul</w:t>
      </w:r>
      <w:proofErr w:type="spellEnd"/>
      <w:r w:rsidR="00C263CA" w:rsidRPr="00FF6AE6">
        <w:rPr>
          <w:color w:val="auto"/>
          <w:lang w:val="fr-FR"/>
        </w:rPr>
        <w:t xml:space="preserve"> la care </w:t>
      </w:r>
      <w:proofErr w:type="spellStart"/>
      <w:r w:rsidR="00C263CA" w:rsidRPr="00FF6AE6">
        <w:rPr>
          <w:color w:val="auto"/>
          <w:lang w:val="fr-FR"/>
        </w:rPr>
        <w:t>toate</w:t>
      </w:r>
      <w:proofErr w:type="spellEnd"/>
      <w:r w:rsidR="00C263CA" w:rsidRPr="00FF6AE6">
        <w:rPr>
          <w:color w:val="auto"/>
          <w:lang w:val="fr-FR"/>
        </w:rPr>
        <w:t xml:space="preserve"> </w:t>
      </w:r>
      <w:proofErr w:type="spellStart"/>
      <w:r w:rsidR="00C263CA" w:rsidRPr="00FF6AE6">
        <w:rPr>
          <w:color w:val="auto"/>
          <w:lang w:val="fr-FR"/>
        </w:rPr>
        <w:t>obligațiile</w:t>
      </w:r>
      <w:proofErr w:type="spellEnd"/>
      <w:r w:rsidR="00C263CA" w:rsidRPr="00FF6AE6">
        <w:rPr>
          <w:color w:val="auto"/>
          <w:lang w:val="fr-FR"/>
        </w:rPr>
        <w:t xml:space="preserve"> </w:t>
      </w:r>
      <w:proofErr w:type="spellStart"/>
      <w:r w:rsidR="00C263CA" w:rsidRPr="00FF6AE6">
        <w:rPr>
          <w:color w:val="auto"/>
          <w:lang w:val="fr-FR"/>
        </w:rPr>
        <w:t>stabilite</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sarcina</w:t>
      </w:r>
      <w:proofErr w:type="spellEnd"/>
      <w:r w:rsidR="00C263CA" w:rsidRPr="00FF6AE6">
        <w:rPr>
          <w:color w:val="auto"/>
          <w:lang w:val="fr-FR"/>
        </w:rPr>
        <w:t xml:space="preserve"> </w:t>
      </w:r>
      <w:proofErr w:type="spellStart"/>
      <w:r w:rsidR="00C263CA" w:rsidRPr="00FF6AE6">
        <w:rPr>
          <w:color w:val="auto"/>
          <w:lang w:val="fr-FR"/>
        </w:rPr>
        <w:t>părților</w:t>
      </w:r>
      <w:proofErr w:type="spellEnd"/>
      <w:r w:rsidR="00C263CA" w:rsidRPr="00FF6AE6">
        <w:rPr>
          <w:color w:val="auto"/>
          <w:lang w:val="fr-FR"/>
        </w:rPr>
        <w:t xml:space="preserve"> au </w:t>
      </w:r>
      <w:proofErr w:type="spellStart"/>
      <w:r w:rsidR="00C263CA" w:rsidRPr="00FF6AE6">
        <w:rPr>
          <w:color w:val="auto"/>
          <w:lang w:val="fr-FR"/>
        </w:rPr>
        <w:t>fost</w:t>
      </w:r>
      <w:proofErr w:type="spellEnd"/>
      <w:r w:rsidR="00C263CA" w:rsidRPr="00FF6AE6">
        <w:rPr>
          <w:color w:val="auto"/>
          <w:lang w:val="fr-FR"/>
        </w:rPr>
        <w:t xml:space="preserve"> </w:t>
      </w:r>
      <w:proofErr w:type="spellStart"/>
      <w:r w:rsidR="00C263CA" w:rsidRPr="00FF6AE6">
        <w:rPr>
          <w:color w:val="auto"/>
          <w:lang w:val="fr-FR"/>
        </w:rPr>
        <w:t>executate</w:t>
      </w:r>
      <w:proofErr w:type="spellEnd"/>
      <w:r w:rsidR="00C263CA" w:rsidRPr="00FF6AE6">
        <w:rPr>
          <w:color w:val="auto"/>
          <w:lang w:val="fr-FR"/>
        </w:rPr>
        <w:t xml:space="preserve">. </w:t>
      </w:r>
    </w:p>
    <w:p w14:paraId="7B06CD72" w14:textId="4A87B5DD" w:rsidR="00C263CA" w:rsidRPr="00FF6AE6" w:rsidRDefault="005A2B4A" w:rsidP="00C263CA">
      <w:pPr>
        <w:pStyle w:val="Default"/>
        <w:spacing w:line="276" w:lineRule="auto"/>
        <w:jc w:val="both"/>
        <w:rPr>
          <w:color w:val="auto"/>
          <w:lang w:val="fr-FR"/>
        </w:rPr>
      </w:pPr>
      <w:r w:rsidRPr="00FF6AE6">
        <w:rPr>
          <w:color w:val="auto"/>
          <w:lang w:val="fr-FR"/>
        </w:rPr>
        <w:t>12</w:t>
      </w:r>
      <w:r w:rsidR="00C263CA" w:rsidRPr="00FF6AE6">
        <w:rPr>
          <w:color w:val="auto"/>
          <w:lang w:val="fr-FR"/>
        </w:rPr>
        <w:t xml:space="preserve">.2 </w:t>
      </w:r>
      <w:proofErr w:type="spellStart"/>
      <w:r w:rsidR="00C263CA" w:rsidRPr="00FF6AE6">
        <w:rPr>
          <w:color w:val="auto"/>
          <w:lang w:val="fr-FR"/>
        </w:rPr>
        <w:t>Acordul-cadru</w:t>
      </w:r>
      <w:proofErr w:type="spellEnd"/>
      <w:r w:rsidR="00C263CA" w:rsidRPr="00FF6AE6">
        <w:rPr>
          <w:color w:val="auto"/>
          <w:lang w:val="fr-FR"/>
        </w:rPr>
        <w:t xml:space="preserve"> </w:t>
      </w:r>
      <w:proofErr w:type="spellStart"/>
      <w:r w:rsidR="00C263CA" w:rsidRPr="00FF6AE6">
        <w:rPr>
          <w:color w:val="auto"/>
          <w:lang w:val="fr-FR"/>
        </w:rPr>
        <w:t>poate</w:t>
      </w:r>
      <w:proofErr w:type="spellEnd"/>
      <w:r w:rsidR="00C263CA" w:rsidRPr="00FF6AE6">
        <w:rPr>
          <w:color w:val="auto"/>
          <w:lang w:val="fr-FR"/>
        </w:rPr>
        <w:t xml:space="preserve"> </w:t>
      </w:r>
      <w:proofErr w:type="spellStart"/>
      <w:r w:rsidR="00C263CA" w:rsidRPr="00FF6AE6">
        <w:rPr>
          <w:color w:val="auto"/>
          <w:lang w:val="fr-FR"/>
        </w:rPr>
        <w:t>înceta</w:t>
      </w:r>
      <w:proofErr w:type="spellEnd"/>
      <w:r w:rsidR="00C263CA" w:rsidRPr="00FF6AE6">
        <w:rPr>
          <w:color w:val="auto"/>
          <w:lang w:val="fr-FR"/>
        </w:rPr>
        <w:t xml:space="preserve"> </w:t>
      </w:r>
      <w:proofErr w:type="spellStart"/>
      <w:r w:rsidR="00C263CA" w:rsidRPr="00FF6AE6">
        <w:rPr>
          <w:color w:val="auto"/>
          <w:lang w:val="fr-FR"/>
        </w:rPr>
        <w:t>şi</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următoarele</w:t>
      </w:r>
      <w:proofErr w:type="spellEnd"/>
      <w:r w:rsidR="00C263CA" w:rsidRPr="00FF6AE6">
        <w:rPr>
          <w:color w:val="auto"/>
          <w:lang w:val="fr-FR"/>
        </w:rPr>
        <w:t xml:space="preserve"> </w:t>
      </w:r>
      <w:proofErr w:type="spellStart"/>
      <w:proofErr w:type="gramStart"/>
      <w:r w:rsidR="00C263CA" w:rsidRPr="00FF6AE6">
        <w:rPr>
          <w:color w:val="auto"/>
          <w:lang w:val="fr-FR"/>
        </w:rPr>
        <w:t>cazuri</w:t>
      </w:r>
      <w:proofErr w:type="spellEnd"/>
      <w:r w:rsidR="00C263CA" w:rsidRPr="00FF6AE6">
        <w:rPr>
          <w:color w:val="auto"/>
          <w:lang w:val="fr-FR"/>
        </w:rPr>
        <w:t>:</w:t>
      </w:r>
      <w:proofErr w:type="gramEnd"/>
      <w:r w:rsidR="00C263CA" w:rsidRPr="00FF6AE6">
        <w:rPr>
          <w:color w:val="auto"/>
          <w:lang w:val="fr-FR"/>
        </w:rPr>
        <w:t xml:space="preserve"> </w:t>
      </w:r>
    </w:p>
    <w:p w14:paraId="78178409" w14:textId="77777777" w:rsidR="005A2B4A" w:rsidRPr="00FF6AE6" w:rsidRDefault="00C263CA" w:rsidP="00C263CA">
      <w:pPr>
        <w:pStyle w:val="Default"/>
        <w:spacing w:line="276" w:lineRule="auto"/>
        <w:jc w:val="both"/>
        <w:rPr>
          <w:color w:val="auto"/>
          <w:lang w:val="fr-FR"/>
        </w:rPr>
      </w:pPr>
      <w:r w:rsidRPr="00FF6AE6">
        <w:rPr>
          <w:color w:val="auto"/>
          <w:lang w:val="fr-FR"/>
        </w:rPr>
        <w:t xml:space="preserve">- </w:t>
      </w:r>
      <w:proofErr w:type="spellStart"/>
      <w:r w:rsidRPr="00FF6AE6">
        <w:rPr>
          <w:color w:val="auto"/>
          <w:lang w:val="fr-FR"/>
        </w:rPr>
        <w:t>prin</w:t>
      </w:r>
      <w:proofErr w:type="spellEnd"/>
      <w:r w:rsidRPr="00FF6AE6">
        <w:rPr>
          <w:color w:val="auto"/>
          <w:lang w:val="fr-FR"/>
        </w:rPr>
        <w:t xml:space="preserve"> </w:t>
      </w:r>
      <w:proofErr w:type="spellStart"/>
      <w:r w:rsidRPr="00FF6AE6">
        <w:rPr>
          <w:color w:val="auto"/>
          <w:lang w:val="fr-FR"/>
        </w:rPr>
        <w:t>acordul</w:t>
      </w:r>
      <w:proofErr w:type="spellEnd"/>
      <w:r w:rsidRPr="00FF6AE6">
        <w:rPr>
          <w:color w:val="auto"/>
          <w:lang w:val="fr-FR"/>
        </w:rPr>
        <w:t xml:space="preserve"> de </w:t>
      </w:r>
      <w:proofErr w:type="spellStart"/>
      <w:r w:rsidRPr="00FF6AE6">
        <w:rPr>
          <w:color w:val="auto"/>
          <w:lang w:val="fr-FR"/>
        </w:rPr>
        <w:t>voinţă</w:t>
      </w:r>
      <w:proofErr w:type="spellEnd"/>
      <w:r w:rsidRPr="00FF6AE6">
        <w:rPr>
          <w:color w:val="auto"/>
          <w:lang w:val="fr-FR"/>
        </w:rPr>
        <w:t xml:space="preserve"> al </w:t>
      </w:r>
      <w:proofErr w:type="spellStart"/>
      <w:r w:rsidRPr="00FF6AE6">
        <w:rPr>
          <w:color w:val="auto"/>
          <w:lang w:val="fr-FR"/>
        </w:rPr>
        <w:t>părţilor</w:t>
      </w:r>
      <w:proofErr w:type="spellEnd"/>
      <w:r w:rsidRPr="00FF6AE6">
        <w:rPr>
          <w:color w:val="auto"/>
          <w:lang w:val="fr-FR"/>
        </w:rPr>
        <w:t xml:space="preserve"> </w:t>
      </w:r>
      <w:proofErr w:type="spellStart"/>
      <w:proofErr w:type="gramStart"/>
      <w:r w:rsidRPr="00FF6AE6">
        <w:rPr>
          <w:color w:val="auto"/>
          <w:lang w:val="fr-FR"/>
        </w:rPr>
        <w:t>semnatare</w:t>
      </w:r>
      <w:proofErr w:type="spellEnd"/>
      <w:r w:rsidRPr="00FF6AE6">
        <w:rPr>
          <w:color w:val="auto"/>
          <w:lang w:val="fr-FR"/>
        </w:rPr>
        <w:t>;</w:t>
      </w:r>
      <w:proofErr w:type="gramEnd"/>
      <w:r w:rsidRPr="00FF6AE6">
        <w:rPr>
          <w:color w:val="auto"/>
          <w:lang w:val="fr-FR"/>
        </w:rPr>
        <w:t xml:space="preserve"> </w:t>
      </w:r>
    </w:p>
    <w:p w14:paraId="79D5181D" w14:textId="4F3D273F" w:rsidR="00C263CA" w:rsidRPr="00FF6AE6" w:rsidRDefault="00C263CA" w:rsidP="00C263CA">
      <w:pPr>
        <w:pStyle w:val="Default"/>
        <w:spacing w:line="276" w:lineRule="auto"/>
        <w:jc w:val="both"/>
        <w:rPr>
          <w:color w:val="auto"/>
          <w:lang w:val="fr-FR"/>
        </w:rPr>
      </w:pPr>
      <w:r w:rsidRPr="00FF6AE6">
        <w:rPr>
          <w:color w:val="auto"/>
          <w:lang w:val="fr-FR"/>
        </w:rPr>
        <w:t xml:space="preserve">- </w:t>
      </w:r>
      <w:proofErr w:type="spellStart"/>
      <w:r w:rsidRPr="00FF6AE6">
        <w:rPr>
          <w:color w:val="auto"/>
          <w:lang w:val="fr-FR"/>
        </w:rPr>
        <w:t>prin</w:t>
      </w:r>
      <w:proofErr w:type="spellEnd"/>
      <w:r w:rsidRPr="00FF6AE6">
        <w:rPr>
          <w:color w:val="auto"/>
          <w:lang w:val="fr-FR"/>
        </w:rPr>
        <w:t xml:space="preserve"> </w:t>
      </w:r>
      <w:proofErr w:type="spellStart"/>
      <w:r w:rsidRPr="00FF6AE6">
        <w:rPr>
          <w:color w:val="auto"/>
          <w:lang w:val="fr-FR"/>
        </w:rPr>
        <w:t>rezilierea</w:t>
      </w:r>
      <w:proofErr w:type="spellEnd"/>
      <w:r w:rsidRPr="00FF6AE6">
        <w:rPr>
          <w:color w:val="auto"/>
          <w:lang w:val="fr-FR"/>
        </w:rPr>
        <w:t xml:space="preserve"> de </w:t>
      </w:r>
      <w:proofErr w:type="spellStart"/>
      <w:r w:rsidRPr="00FF6AE6">
        <w:rPr>
          <w:color w:val="auto"/>
          <w:lang w:val="fr-FR"/>
        </w:rPr>
        <w:t>către</w:t>
      </w:r>
      <w:proofErr w:type="spellEnd"/>
      <w:r w:rsidRPr="00FF6AE6">
        <w:rPr>
          <w:color w:val="auto"/>
          <w:lang w:val="fr-FR"/>
        </w:rPr>
        <w:t xml:space="preserve"> o parte </w:t>
      </w:r>
      <w:proofErr w:type="gramStart"/>
      <w:r w:rsidRPr="00FF6AE6">
        <w:rPr>
          <w:color w:val="auto"/>
          <w:lang w:val="fr-FR"/>
        </w:rPr>
        <w:t>ca</w:t>
      </w:r>
      <w:proofErr w:type="gramEnd"/>
      <w:r w:rsidRPr="00FF6AE6">
        <w:rPr>
          <w:color w:val="auto"/>
          <w:lang w:val="fr-FR"/>
        </w:rPr>
        <w:t xml:space="preserve"> </w:t>
      </w:r>
      <w:proofErr w:type="spellStart"/>
      <w:r w:rsidRPr="00FF6AE6">
        <w:rPr>
          <w:color w:val="auto"/>
          <w:lang w:val="fr-FR"/>
        </w:rPr>
        <w:t>urmare</w:t>
      </w:r>
      <w:proofErr w:type="spellEnd"/>
      <w:r w:rsidRPr="00FF6AE6">
        <w:rPr>
          <w:color w:val="auto"/>
          <w:lang w:val="fr-FR"/>
        </w:rPr>
        <w:t xml:space="preserve"> a </w:t>
      </w:r>
      <w:proofErr w:type="spellStart"/>
      <w:r w:rsidRPr="00FF6AE6">
        <w:rPr>
          <w:color w:val="auto"/>
          <w:lang w:val="fr-FR"/>
        </w:rPr>
        <w:t>neîndeplinirii</w:t>
      </w:r>
      <w:proofErr w:type="spellEnd"/>
      <w:r w:rsidRPr="00FF6AE6">
        <w:rPr>
          <w:color w:val="auto"/>
          <w:lang w:val="fr-FR"/>
        </w:rPr>
        <w:t xml:space="preserve"> </w:t>
      </w:r>
      <w:proofErr w:type="spellStart"/>
      <w:r w:rsidRPr="00FF6AE6">
        <w:rPr>
          <w:color w:val="auto"/>
          <w:lang w:val="fr-FR"/>
        </w:rPr>
        <w:t>sau</w:t>
      </w:r>
      <w:proofErr w:type="spellEnd"/>
      <w:r w:rsidRPr="00FF6AE6">
        <w:rPr>
          <w:color w:val="auto"/>
          <w:lang w:val="fr-FR"/>
        </w:rPr>
        <w:t xml:space="preserve"> </w:t>
      </w:r>
      <w:proofErr w:type="spellStart"/>
      <w:r w:rsidRPr="00FF6AE6">
        <w:rPr>
          <w:color w:val="auto"/>
          <w:lang w:val="fr-FR"/>
        </w:rPr>
        <w:t>îndeplinirii</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mod </w:t>
      </w:r>
      <w:proofErr w:type="spellStart"/>
      <w:r w:rsidRPr="00FF6AE6">
        <w:rPr>
          <w:color w:val="auto"/>
          <w:lang w:val="fr-FR"/>
        </w:rPr>
        <w:t>necorespunzător</w:t>
      </w:r>
      <w:proofErr w:type="spellEnd"/>
      <w:r w:rsidRPr="00FF6AE6">
        <w:rPr>
          <w:color w:val="auto"/>
          <w:lang w:val="fr-FR"/>
        </w:rPr>
        <w:t xml:space="preserve"> a </w:t>
      </w:r>
      <w:proofErr w:type="spellStart"/>
      <w:r w:rsidRPr="00FF6AE6">
        <w:rPr>
          <w:color w:val="auto"/>
          <w:lang w:val="fr-FR"/>
        </w:rPr>
        <w:t>obligaţiilor</w:t>
      </w:r>
      <w:proofErr w:type="spellEnd"/>
      <w:r w:rsidRPr="00FF6AE6">
        <w:rPr>
          <w:color w:val="auto"/>
          <w:lang w:val="fr-FR"/>
        </w:rPr>
        <w:t xml:space="preserve"> </w:t>
      </w:r>
      <w:proofErr w:type="spellStart"/>
      <w:r w:rsidRPr="00FF6AE6">
        <w:rPr>
          <w:color w:val="auto"/>
          <w:lang w:val="fr-FR"/>
        </w:rPr>
        <w:t>asumate</w:t>
      </w:r>
      <w:proofErr w:type="spellEnd"/>
      <w:r w:rsidRPr="00FF6AE6">
        <w:rPr>
          <w:color w:val="auto"/>
          <w:lang w:val="fr-FR"/>
        </w:rPr>
        <w:t xml:space="preserve"> </w:t>
      </w:r>
      <w:proofErr w:type="spellStart"/>
      <w:r w:rsidRPr="00FF6AE6">
        <w:rPr>
          <w:color w:val="auto"/>
          <w:lang w:val="fr-FR"/>
        </w:rPr>
        <w:t>prin</w:t>
      </w:r>
      <w:proofErr w:type="spellEnd"/>
      <w:r w:rsidRPr="00FF6AE6">
        <w:rPr>
          <w:color w:val="auto"/>
          <w:lang w:val="fr-FR"/>
        </w:rPr>
        <w:t xml:space="preserve"> </w:t>
      </w:r>
      <w:proofErr w:type="spellStart"/>
      <w:r w:rsidRPr="00FF6AE6">
        <w:rPr>
          <w:color w:val="auto"/>
          <w:lang w:val="fr-FR"/>
        </w:rPr>
        <w:t>prezentul</w:t>
      </w:r>
      <w:proofErr w:type="spellEnd"/>
      <w:r w:rsidRPr="00FF6AE6">
        <w:rPr>
          <w:color w:val="auto"/>
          <w:lang w:val="fr-FR"/>
        </w:rPr>
        <w:t xml:space="preserve"> </w:t>
      </w:r>
      <w:proofErr w:type="spellStart"/>
      <w:r w:rsidRPr="00FF6AE6">
        <w:rPr>
          <w:color w:val="auto"/>
          <w:lang w:val="fr-FR"/>
        </w:rPr>
        <w:t>Acord</w:t>
      </w:r>
      <w:proofErr w:type="spellEnd"/>
      <w:r w:rsidRPr="00FF6AE6">
        <w:rPr>
          <w:color w:val="auto"/>
          <w:lang w:val="fr-FR"/>
        </w:rPr>
        <w:t>–</w:t>
      </w:r>
      <w:proofErr w:type="spellStart"/>
      <w:r w:rsidRPr="00FF6AE6">
        <w:rPr>
          <w:color w:val="auto"/>
          <w:lang w:val="fr-FR"/>
        </w:rPr>
        <w:t>cadru</w:t>
      </w:r>
      <w:proofErr w:type="spellEnd"/>
      <w:r w:rsidRPr="00FF6AE6">
        <w:rPr>
          <w:color w:val="auto"/>
          <w:lang w:val="fr-FR"/>
        </w:rPr>
        <w:t xml:space="preserve"> de </w:t>
      </w:r>
      <w:proofErr w:type="spellStart"/>
      <w:r w:rsidRPr="00FF6AE6">
        <w:rPr>
          <w:color w:val="auto"/>
          <w:lang w:val="fr-FR"/>
        </w:rPr>
        <w:t>către</w:t>
      </w:r>
      <w:proofErr w:type="spellEnd"/>
      <w:r w:rsidRPr="00FF6AE6">
        <w:rPr>
          <w:color w:val="auto"/>
          <w:lang w:val="fr-FR"/>
        </w:rPr>
        <w:t xml:space="preserve"> </w:t>
      </w:r>
      <w:proofErr w:type="spellStart"/>
      <w:r w:rsidRPr="00FF6AE6">
        <w:rPr>
          <w:color w:val="auto"/>
          <w:lang w:val="fr-FR"/>
        </w:rPr>
        <w:t>cealaltă</w:t>
      </w:r>
      <w:proofErr w:type="spellEnd"/>
      <w:r w:rsidRPr="00FF6AE6">
        <w:rPr>
          <w:color w:val="auto"/>
          <w:lang w:val="fr-FR"/>
        </w:rPr>
        <w:t xml:space="preserve"> parte, </w:t>
      </w:r>
      <w:proofErr w:type="spellStart"/>
      <w:r w:rsidRPr="00FF6AE6">
        <w:rPr>
          <w:color w:val="auto"/>
          <w:lang w:val="fr-FR"/>
        </w:rPr>
        <w:t>cu</w:t>
      </w:r>
      <w:proofErr w:type="spellEnd"/>
      <w:r w:rsidRPr="00FF6AE6">
        <w:rPr>
          <w:color w:val="auto"/>
          <w:lang w:val="fr-FR"/>
        </w:rPr>
        <w:t xml:space="preserve"> </w:t>
      </w:r>
      <w:proofErr w:type="spellStart"/>
      <w:r w:rsidRPr="00FF6AE6">
        <w:rPr>
          <w:color w:val="auto"/>
          <w:lang w:val="fr-FR"/>
        </w:rPr>
        <w:t>notificare</w:t>
      </w:r>
      <w:proofErr w:type="spellEnd"/>
      <w:r w:rsidRPr="00FF6AE6">
        <w:rPr>
          <w:color w:val="auto"/>
          <w:lang w:val="fr-FR"/>
        </w:rPr>
        <w:t xml:space="preserve"> </w:t>
      </w:r>
      <w:proofErr w:type="spellStart"/>
      <w:r w:rsidRPr="00FF6AE6">
        <w:rPr>
          <w:color w:val="auto"/>
          <w:lang w:val="fr-FR"/>
        </w:rPr>
        <w:t>prealabilă</w:t>
      </w:r>
      <w:proofErr w:type="spellEnd"/>
      <w:r w:rsidRPr="00FF6AE6">
        <w:rPr>
          <w:color w:val="auto"/>
          <w:lang w:val="fr-FR"/>
        </w:rPr>
        <w:t xml:space="preserve"> de 10 (</w:t>
      </w:r>
      <w:proofErr w:type="spellStart"/>
      <w:r w:rsidRPr="00FF6AE6">
        <w:rPr>
          <w:color w:val="auto"/>
          <w:lang w:val="fr-FR"/>
        </w:rPr>
        <w:t>zece</w:t>
      </w:r>
      <w:proofErr w:type="spellEnd"/>
      <w:r w:rsidRPr="00FF6AE6">
        <w:rPr>
          <w:color w:val="auto"/>
          <w:lang w:val="fr-FR"/>
        </w:rPr>
        <w:t xml:space="preserve">) </w:t>
      </w:r>
      <w:proofErr w:type="spellStart"/>
      <w:r w:rsidRPr="00FF6AE6">
        <w:rPr>
          <w:color w:val="auto"/>
          <w:lang w:val="fr-FR"/>
        </w:rPr>
        <w:t>zile</w:t>
      </w:r>
      <w:proofErr w:type="spellEnd"/>
      <w:r w:rsidRPr="00FF6AE6">
        <w:rPr>
          <w:color w:val="auto"/>
          <w:lang w:val="fr-FR"/>
        </w:rPr>
        <w:t xml:space="preserve"> a </w:t>
      </w:r>
      <w:proofErr w:type="spellStart"/>
      <w:r w:rsidRPr="00FF6AE6">
        <w:rPr>
          <w:color w:val="auto"/>
          <w:lang w:val="fr-FR"/>
        </w:rPr>
        <w:t>părţii</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culpă</w:t>
      </w:r>
      <w:proofErr w:type="spellEnd"/>
      <w:r w:rsidRPr="00FF6AE6">
        <w:rPr>
          <w:color w:val="auto"/>
          <w:lang w:val="fr-FR"/>
        </w:rPr>
        <w:t xml:space="preserve">. </w:t>
      </w:r>
    </w:p>
    <w:p w14:paraId="7F0B148E" w14:textId="05AC5F46" w:rsidR="00C263CA" w:rsidRPr="00FF6AE6" w:rsidRDefault="00C263CA" w:rsidP="00C263CA">
      <w:pPr>
        <w:pStyle w:val="Default"/>
        <w:spacing w:line="276" w:lineRule="auto"/>
        <w:jc w:val="both"/>
        <w:rPr>
          <w:color w:val="auto"/>
          <w:lang w:val="fr-FR"/>
        </w:rPr>
      </w:pPr>
      <w:r w:rsidRPr="00FF6AE6">
        <w:rPr>
          <w:color w:val="auto"/>
          <w:lang w:val="fr-FR"/>
        </w:rPr>
        <w:t xml:space="preserve">- </w:t>
      </w:r>
      <w:proofErr w:type="spellStart"/>
      <w:r w:rsidRPr="00FF6AE6">
        <w:rPr>
          <w:color w:val="auto"/>
          <w:lang w:val="fr-FR"/>
        </w:rPr>
        <w:t>forţă</w:t>
      </w:r>
      <w:proofErr w:type="spellEnd"/>
      <w:r w:rsidRPr="00FF6AE6">
        <w:rPr>
          <w:color w:val="auto"/>
          <w:lang w:val="fr-FR"/>
        </w:rPr>
        <w:t xml:space="preserve"> </w:t>
      </w:r>
      <w:proofErr w:type="spellStart"/>
      <w:r w:rsidRPr="00FF6AE6">
        <w:rPr>
          <w:color w:val="auto"/>
          <w:lang w:val="fr-FR"/>
        </w:rPr>
        <w:t>majoră</w:t>
      </w:r>
      <w:proofErr w:type="spellEnd"/>
      <w:r w:rsidRPr="00FF6AE6">
        <w:rPr>
          <w:color w:val="auto"/>
          <w:lang w:val="fr-FR"/>
        </w:rPr>
        <w:t>/</w:t>
      </w:r>
      <w:proofErr w:type="spellStart"/>
      <w:r w:rsidRPr="00FF6AE6">
        <w:rPr>
          <w:color w:val="auto"/>
          <w:lang w:val="fr-FR"/>
        </w:rPr>
        <w:t>caz</w:t>
      </w:r>
      <w:proofErr w:type="spellEnd"/>
      <w:r w:rsidRPr="00FF6AE6">
        <w:rPr>
          <w:color w:val="auto"/>
          <w:lang w:val="fr-FR"/>
        </w:rPr>
        <w:t xml:space="preserve"> fortuit,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condițiile</w:t>
      </w:r>
      <w:proofErr w:type="spellEnd"/>
      <w:r w:rsidRPr="00FF6AE6">
        <w:rPr>
          <w:color w:val="auto"/>
          <w:lang w:val="fr-FR"/>
        </w:rPr>
        <w:t xml:space="preserve"> art. </w:t>
      </w:r>
      <w:r w:rsidR="005A2B4A" w:rsidRPr="00FF6AE6">
        <w:rPr>
          <w:color w:val="auto"/>
          <w:lang w:val="fr-FR"/>
        </w:rPr>
        <w:t>13</w:t>
      </w:r>
    </w:p>
    <w:p w14:paraId="67208DE2" w14:textId="6F5925ED" w:rsidR="00C263CA" w:rsidRPr="00FF6AE6" w:rsidRDefault="005A2B4A" w:rsidP="00C263CA">
      <w:pPr>
        <w:pStyle w:val="Default"/>
        <w:spacing w:line="276" w:lineRule="auto"/>
        <w:jc w:val="both"/>
        <w:rPr>
          <w:color w:val="auto"/>
          <w:lang w:val="fr-FR"/>
        </w:rPr>
      </w:pPr>
      <w:r w:rsidRPr="00FF6AE6">
        <w:rPr>
          <w:color w:val="auto"/>
          <w:lang w:val="fr-FR"/>
        </w:rPr>
        <w:t>12</w:t>
      </w:r>
      <w:r w:rsidR="00C263CA" w:rsidRPr="00FF6AE6">
        <w:rPr>
          <w:color w:val="auto"/>
          <w:lang w:val="fr-FR"/>
        </w:rPr>
        <w:t xml:space="preserve">. </w:t>
      </w:r>
      <w:proofErr w:type="spellStart"/>
      <w:r w:rsidR="00C263CA" w:rsidRPr="00FF6AE6">
        <w:rPr>
          <w:color w:val="auto"/>
          <w:lang w:val="fr-FR"/>
        </w:rPr>
        <w:t>Prevederile</w:t>
      </w:r>
      <w:proofErr w:type="spellEnd"/>
      <w:r w:rsidR="00C263CA" w:rsidRPr="00FF6AE6">
        <w:rPr>
          <w:color w:val="auto"/>
          <w:lang w:val="fr-FR"/>
        </w:rPr>
        <w:t xml:space="preserve"> </w:t>
      </w:r>
      <w:proofErr w:type="spellStart"/>
      <w:r w:rsidR="00C263CA" w:rsidRPr="00FF6AE6">
        <w:rPr>
          <w:color w:val="auto"/>
          <w:lang w:val="fr-FR"/>
        </w:rPr>
        <w:t>prezentului</w:t>
      </w:r>
      <w:proofErr w:type="spellEnd"/>
      <w:r w:rsidR="00C263CA" w:rsidRPr="00FF6AE6">
        <w:rPr>
          <w:color w:val="auto"/>
          <w:lang w:val="fr-FR"/>
        </w:rPr>
        <w:t xml:space="preserve"> </w:t>
      </w:r>
      <w:proofErr w:type="spellStart"/>
      <w:r w:rsidR="00C263CA" w:rsidRPr="00FF6AE6">
        <w:rPr>
          <w:color w:val="auto"/>
          <w:lang w:val="fr-FR"/>
        </w:rPr>
        <w:t>Acord-cadru</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materia</w:t>
      </w:r>
      <w:proofErr w:type="spellEnd"/>
      <w:r w:rsidR="00C263CA" w:rsidRPr="00FF6AE6">
        <w:rPr>
          <w:color w:val="auto"/>
          <w:lang w:val="fr-FR"/>
        </w:rPr>
        <w:t xml:space="preserve"> </w:t>
      </w:r>
      <w:proofErr w:type="spellStart"/>
      <w:r w:rsidR="00C263CA" w:rsidRPr="00FF6AE6">
        <w:rPr>
          <w:color w:val="auto"/>
          <w:lang w:val="fr-FR"/>
        </w:rPr>
        <w:t>rezoluțiunii</w:t>
      </w:r>
      <w:proofErr w:type="spellEnd"/>
      <w:r w:rsidR="00C263CA" w:rsidRPr="00FF6AE6">
        <w:rPr>
          <w:color w:val="auto"/>
          <w:lang w:val="fr-FR"/>
        </w:rPr>
        <w:t>/</w:t>
      </w:r>
      <w:proofErr w:type="spellStart"/>
      <w:r w:rsidR="00C263CA" w:rsidRPr="00FF6AE6">
        <w:rPr>
          <w:color w:val="auto"/>
          <w:lang w:val="fr-FR"/>
        </w:rPr>
        <w:t>rezilierii</w:t>
      </w:r>
      <w:proofErr w:type="spellEnd"/>
      <w:r w:rsidR="00C263CA" w:rsidRPr="00FF6AE6">
        <w:rPr>
          <w:color w:val="auto"/>
          <w:lang w:val="fr-FR"/>
        </w:rPr>
        <w:t xml:space="preserve"> </w:t>
      </w:r>
      <w:proofErr w:type="spellStart"/>
      <w:r w:rsidR="00C263CA" w:rsidRPr="00FF6AE6">
        <w:rPr>
          <w:color w:val="auto"/>
          <w:lang w:val="fr-FR"/>
        </w:rPr>
        <w:t>Acordului-cadru</w:t>
      </w:r>
      <w:proofErr w:type="spellEnd"/>
      <w:r w:rsidR="00C263CA" w:rsidRPr="00FF6AE6">
        <w:rPr>
          <w:color w:val="auto"/>
          <w:lang w:val="fr-FR"/>
        </w:rPr>
        <w:t xml:space="preserve"> se </w:t>
      </w:r>
      <w:proofErr w:type="spellStart"/>
      <w:r w:rsidR="00C263CA" w:rsidRPr="00FF6AE6">
        <w:rPr>
          <w:color w:val="auto"/>
          <w:lang w:val="fr-FR"/>
        </w:rPr>
        <w:t>completează</w:t>
      </w:r>
      <w:proofErr w:type="spellEnd"/>
      <w:r w:rsidR="00C263CA" w:rsidRPr="00FF6AE6">
        <w:rPr>
          <w:color w:val="auto"/>
          <w:lang w:val="fr-FR"/>
        </w:rPr>
        <w:t xml:space="preserve"> </w:t>
      </w:r>
      <w:proofErr w:type="spellStart"/>
      <w:r w:rsidR="00C263CA" w:rsidRPr="00FF6AE6">
        <w:rPr>
          <w:color w:val="auto"/>
          <w:lang w:val="fr-FR"/>
        </w:rPr>
        <w:t>cu</w:t>
      </w:r>
      <w:proofErr w:type="spellEnd"/>
      <w:r w:rsidR="00C263CA" w:rsidRPr="00FF6AE6">
        <w:rPr>
          <w:color w:val="auto"/>
          <w:lang w:val="fr-FR"/>
        </w:rPr>
        <w:t xml:space="preserve"> </w:t>
      </w:r>
      <w:proofErr w:type="spellStart"/>
      <w:r w:rsidR="00C263CA" w:rsidRPr="00FF6AE6">
        <w:rPr>
          <w:color w:val="auto"/>
          <w:lang w:val="fr-FR"/>
        </w:rPr>
        <w:t>prevederile</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materie</w:t>
      </w:r>
      <w:proofErr w:type="spellEnd"/>
      <w:r w:rsidR="00C263CA" w:rsidRPr="00FF6AE6">
        <w:rPr>
          <w:color w:val="auto"/>
          <w:lang w:val="fr-FR"/>
        </w:rPr>
        <w:t xml:space="preserve"> ale </w:t>
      </w:r>
      <w:proofErr w:type="spellStart"/>
      <w:r w:rsidR="00C263CA" w:rsidRPr="00FF6AE6">
        <w:rPr>
          <w:color w:val="auto"/>
          <w:lang w:val="fr-FR"/>
        </w:rPr>
        <w:t>Codului</w:t>
      </w:r>
      <w:proofErr w:type="spellEnd"/>
      <w:r w:rsidR="00C263CA" w:rsidRPr="00FF6AE6">
        <w:rPr>
          <w:color w:val="auto"/>
          <w:lang w:val="fr-FR"/>
        </w:rPr>
        <w:t xml:space="preserve"> Civil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vigoare</w:t>
      </w:r>
      <w:proofErr w:type="spellEnd"/>
      <w:r w:rsidR="00C263CA" w:rsidRPr="00FF6AE6">
        <w:rPr>
          <w:color w:val="auto"/>
          <w:lang w:val="fr-FR"/>
        </w:rPr>
        <w:t xml:space="preserve">. </w:t>
      </w:r>
    </w:p>
    <w:p w14:paraId="66F01282" w14:textId="193DD9C3" w:rsidR="00C263CA" w:rsidRPr="00FF6AE6" w:rsidRDefault="005A2B4A" w:rsidP="00C263CA">
      <w:pPr>
        <w:pStyle w:val="Default"/>
        <w:spacing w:line="276" w:lineRule="auto"/>
        <w:jc w:val="both"/>
        <w:rPr>
          <w:color w:val="auto"/>
          <w:lang w:val="fr-FR"/>
        </w:rPr>
      </w:pPr>
      <w:r w:rsidRPr="00FF6AE6">
        <w:rPr>
          <w:color w:val="auto"/>
          <w:lang w:val="fr-FR"/>
        </w:rPr>
        <w:t>12</w:t>
      </w:r>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situația</w:t>
      </w:r>
      <w:proofErr w:type="spellEnd"/>
      <w:r w:rsidR="00C263CA" w:rsidRPr="00FF6AE6">
        <w:rPr>
          <w:color w:val="auto"/>
          <w:lang w:val="fr-FR"/>
        </w:rPr>
        <w:t xml:space="preserve"> </w:t>
      </w:r>
      <w:proofErr w:type="spellStart"/>
      <w:r w:rsidR="00C263CA" w:rsidRPr="00FF6AE6">
        <w:rPr>
          <w:color w:val="auto"/>
          <w:lang w:val="fr-FR"/>
        </w:rPr>
        <w:t>rezoluțiunii</w:t>
      </w:r>
      <w:proofErr w:type="spellEnd"/>
      <w:r w:rsidR="00C263CA" w:rsidRPr="00FF6AE6">
        <w:rPr>
          <w:color w:val="auto"/>
          <w:lang w:val="fr-FR"/>
        </w:rPr>
        <w:t>/</w:t>
      </w:r>
      <w:proofErr w:type="spellStart"/>
      <w:r w:rsidR="00C263CA" w:rsidRPr="00FF6AE6">
        <w:rPr>
          <w:color w:val="auto"/>
          <w:lang w:val="fr-FR"/>
        </w:rPr>
        <w:t>rezilierii</w:t>
      </w:r>
      <w:proofErr w:type="spellEnd"/>
      <w:r w:rsidR="00C263CA" w:rsidRPr="00FF6AE6">
        <w:rPr>
          <w:color w:val="auto"/>
          <w:lang w:val="fr-FR"/>
        </w:rPr>
        <w:t xml:space="preserve"> totale/</w:t>
      </w:r>
      <w:proofErr w:type="spellStart"/>
      <w:r w:rsidR="00C263CA" w:rsidRPr="00FF6AE6">
        <w:rPr>
          <w:color w:val="auto"/>
          <w:lang w:val="fr-FR"/>
        </w:rPr>
        <w:t>parțiale</w:t>
      </w:r>
      <w:proofErr w:type="spellEnd"/>
      <w:r w:rsidR="00C263CA" w:rsidRPr="00FF6AE6">
        <w:rPr>
          <w:color w:val="auto"/>
          <w:lang w:val="fr-FR"/>
        </w:rPr>
        <w:t xml:space="preserve"> </w:t>
      </w:r>
      <w:proofErr w:type="spellStart"/>
      <w:r w:rsidR="00C263CA" w:rsidRPr="00FF6AE6">
        <w:rPr>
          <w:color w:val="auto"/>
          <w:lang w:val="fr-FR"/>
        </w:rPr>
        <w:t>din</w:t>
      </w:r>
      <w:proofErr w:type="spellEnd"/>
      <w:r w:rsidR="00C263CA" w:rsidRPr="00FF6AE6">
        <w:rPr>
          <w:color w:val="auto"/>
          <w:lang w:val="fr-FR"/>
        </w:rPr>
        <w:t xml:space="preserve"> </w:t>
      </w:r>
      <w:proofErr w:type="spellStart"/>
      <w:r w:rsidR="00C263CA" w:rsidRPr="00FF6AE6">
        <w:rPr>
          <w:color w:val="auto"/>
          <w:lang w:val="fr-FR"/>
        </w:rPr>
        <w:t>cauza</w:t>
      </w:r>
      <w:proofErr w:type="spellEnd"/>
      <w:r w:rsidR="00C263CA" w:rsidRPr="00FF6AE6">
        <w:rPr>
          <w:color w:val="auto"/>
          <w:lang w:val="fr-FR"/>
        </w:rPr>
        <w:t xml:space="preserve"> </w:t>
      </w:r>
      <w:proofErr w:type="spellStart"/>
      <w:r w:rsidR="00C263CA" w:rsidRPr="00FF6AE6">
        <w:rPr>
          <w:color w:val="auto"/>
          <w:lang w:val="fr-FR"/>
        </w:rPr>
        <w:t>neexecutării</w:t>
      </w:r>
      <w:proofErr w:type="spellEnd"/>
      <w:r w:rsidR="00C263CA" w:rsidRPr="00FF6AE6">
        <w:rPr>
          <w:color w:val="auto"/>
          <w:lang w:val="fr-FR"/>
        </w:rPr>
        <w:t>/</w:t>
      </w:r>
      <w:proofErr w:type="spellStart"/>
      <w:r w:rsidR="00C263CA" w:rsidRPr="00FF6AE6">
        <w:rPr>
          <w:color w:val="auto"/>
          <w:lang w:val="fr-FR"/>
        </w:rPr>
        <w:t>executării</w:t>
      </w:r>
      <w:proofErr w:type="spellEnd"/>
      <w:r w:rsidR="00C263CA" w:rsidRPr="00FF6AE6">
        <w:rPr>
          <w:color w:val="auto"/>
          <w:lang w:val="fr-FR"/>
        </w:rPr>
        <w:t xml:space="preserve"> </w:t>
      </w:r>
      <w:proofErr w:type="spellStart"/>
      <w:r w:rsidR="00C263CA" w:rsidRPr="00FF6AE6">
        <w:rPr>
          <w:color w:val="auto"/>
          <w:lang w:val="fr-FR"/>
        </w:rPr>
        <w:t>parțiale</w:t>
      </w:r>
      <w:proofErr w:type="spellEnd"/>
      <w:r w:rsidR="00C263CA" w:rsidRPr="00FF6AE6">
        <w:rPr>
          <w:color w:val="auto"/>
          <w:lang w:val="fr-FR"/>
        </w:rPr>
        <w:t xml:space="preserve"> de </w:t>
      </w:r>
      <w:proofErr w:type="spellStart"/>
      <w:r w:rsidR="00C263CA" w:rsidRPr="00FF6AE6">
        <w:rPr>
          <w:color w:val="auto"/>
          <w:lang w:val="fr-FR"/>
        </w:rPr>
        <w:t>către</w:t>
      </w:r>
      <w:proofErr w:type="spellEnd"/>
      <w:r w:rsidR="00C263CA" w:rsidRPr="00FF6AE6">
        <w:rPr>
          <w:color w:val="auto"/>
          <w:lang w:val="fr-FR"/>
        </w:rPr>
        <w:t xml:space="preserve"> </w:t>
      </w:r>
      <w:proofErr w:type="spellStart"/>
      <w:r w:rsidR="00C263CA" w:rsidRPr="00FF6AE6">
        <w:rPr>
          <w:color w:val="auto"/>
          <w:lang w:val="fr-FR"/>
        </w:rPr>
        <w:t>Promitentul-Furnizor</w:t>
      </w:r>
      <w:proofErr w:type="spellEnd"/>
      <w:r w:rsidR="00C263CA" w:rsidRPr="00FF6AE6">
        <w:rPr>
          <w:color w:val="auto"/>
          <w:lang w:val="fr-FR"/>
        </w:rPr>
        <w:t xml:space="preserve"> a </w:t>
      </w:r>
      <w:proofErr w:type="spellStart"/>
      <w:r w:rsidR="00C263CA" w:rsidRPr="00FF6AE6">
        <w:rPr>
          <w:color w:val="auto"/>
          <w:lang w:val="fr-FR"/>
        </w:rPr>
        <w:t>obligațiilor</w:t>
      </w:r>
      <w:proofErr w:type="spellEnd"/>
      <w:r w:rsidR="00C263CA" w:rsidRPr="00FF6AE6">
        <w:rPr>
          <w:color w:val="auto"/>
          <w:lang w:val="fr-FR"/>
        </w:rPr>
        <w:t xml:space="preserve"> </w:t>
      </w:r>
      <w:proofErr w:type="spellStart"/>
      <w:r w:rsidR="00C263CA" w:rsidRPr="00FF6AE6">
        <w:rPr>
          <w:color w:val="auto"/>
          <w:lang w:val="fr-FR"/>
        </w:rPr>
        <w:t>contractuale</w:t>
      </w:r>
      <w:proofErr w:type="spellEnd"/>
      <w:r w:rsidR="00C263CA" w:rsidRPr="00FF6AE6">
        <w:rPr>
          <w:color w:val="auto"/>
          <w:lang w:val="fr-FR"/>
        </w:rPr>
        <w:t xml:space="preserve">, </w:t>
      </w:r>
      <w:proofErr w:type="spellStart"/>
      <w:r w:rsidR="00C263CA" w:rsidRPr="00FF6AE6">
        <w:rPr>
          <w:color w:val="auto"/>
          <w:lang w:val="fr-FR"/>
        </w:rPr>
        <w:t>acesta</w:t>
      </w:r>
      <w:proofErr w:type="spellEnd"/>
      <w:r w:rsidR="00C263CA" w:rsidRPr="00FF6AE6">
        <w:rPr>
          <w:color w:val="auto"/>
          <w:lang w:val="fr-FR"/>
        </w:rPr>
        <w:t xml:space="preserve"> va </w:t>
      </w:r>
      <w:proofErr w:type="spellStart"/>
      <w:r w:rsidR="00C263CA" w:rsidRPr="00FF6AE6">
        <w:rPr>
          <w:color w:val="auto"/>
          <w:lang w:val="fr-FR"/>
        </w:rPr>
        <w:t>datora</w:t>
      </w:r>
      <w:proofErr w:type="spellEnd"/>
      <w:r w:rsidR="00C263CA" w:rsidRPr="00FF6AE6">
        <w:rPr>
          <w:color w:val="auto"/>
          <w:lang w:val="fr-FR"/>
        </w:rPr>
        <w:t xml:space="preserve"> </w:t>
      </w:r>
      <w:proofErr w:type="spellStart"/>
      <w:r w:rsidR="00C263CA" w:rsidRPr="00FF6AE6">
        <w:rPr>
          <w:color w:val="auto"/>
          <w:lang w:val="fr-FR"/>
        </w:rPr>
        <w:t>Promitentului-Achizitor</w:t>
      </w:r>
      <w:proofErr w:type="spellEnd"/>
      <w:r w:rsidR="00C263CA" w:rsidRPr="00FF6AE6">
        <w:rPr>
          <w:color w:val="auto"/>
          <w:lang w:val="fr-FR"/>
        </w:rPr>
        <w:t xml:space="preserve"> </w:t>
      </w:r>
      <w:proofErr w:type="spellStart"/>
      <w:r w:rsidR="00C263CA" w:rsidRPr="00FF6AE6">
        <w:rPr>
          <w:color w:val="auto"/>
          <w:lang w:val="fr-FR"/>
        </w:rPr>
        <w:t>daune-interese</w:t>
      </w:r>
      <w:proofErr w:type="spellEnd"/>
      <w:r w:rsidR="00C263CA" w:rsidRPr="00FF6AE6">
        <w:rPr>
          <w:color w:val="auto"/>
          <w:lang w:val="fr-FR"/>
        </w:rPr>
        <w:t xml:space="preserve"> </w:t>
      </w:r>
      <w:proofErr w:type="spellStart"/>
      <w:r w:rsidR="00C263CA" w:rsidRPr="00FF6AE6">
        <w:rPr>
          <w:color w:val="auto"/>
          <w:lang w:val="fr-FR"/>
        </w:rPr>
        <w:t>cu</w:t>
      </w:r>
      <w:proofErr w:type="spellEnd"/>
      <w:r w:rsidR="00C263CA" w:rsidRPr="00FF6AE6">
        <w:rPr>
          <w:color w:val="auto"/>
          <w:lang w:val="fr-FR"/>
        </w:rPr>
        <w:t xml:space="preserve"> </w:t>
      </w:r>
      <w:proofErr w:type="spellStart"/>
      <w:r w:rsidR="00C263CA" w:rsidRPr="00FF6AE6">
        <w:rPr>
          <w:color w:val="auto"/>
          <w:lang w:val="fr-FR"/>
        </w:rPr>
        <w:t>titlu</w:t>
      </w:r>
      <w:proofErr w:type="spellEnd"/>
      <w:r w:rsidR="00C263CA" w:rsidRPr="00FF6AE6">
        <w:rPr>
          <w:color w:val="auto"/>
          <w:lang w:val="fr-FR"/>
        </w:rPr>
        <w:t xml:space="preserve"> de </w:t>
      </w:r>
      <w:proofErr w:type="spellStart"/>
      <w:r w:rsidR="00C263CA" w:rsidRPr="00FF6AE6">
        <w:rPr>
          <w:color w:val="auto"/>
          <w:lang w:val="fr-FR"/>
        </w:rPr>
        <w:t>clauză</w:t>
      </w:r>
      <w:proofErr w:type="spellEnd"/>
      <w:r w:rsidR="00C263CA" w:rsidRPr="00FF6AE6">
        <w:rPr>
          <w:color w:val="auto"/>
          <w:lang w:val="fr-FR"/>
        </w:rPr>
        <w:t xml:space="preserve"> </w:t>
      </w:r>
      <w:proofErr w:type="spellStart"/>
      <w:r w:rsidR="00C263CA" w:rsidRPr="00FF6AE6">
        <w:rPr>
          <w:color w:val="auto"/>
          <w:lang w:val="fr-FR"/>
        </w:rPr>
        <w:t>penală</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cuantum</w:t>
      </w:r>
      <w:proofErr w:type="spellEnd"/>
      <w:r w:rsidR="00C263CA" w:rsidRPr="00FF6AE6">
        <w:rPr>
          <w:color w:val="auto"/>
          <w:lang w:val="fr-FR"/>
        </w:rPr>
        <w:t xml:space="preserve"> </w:t>
      </w:r>
      <w:proofErr w:type="spellStart"/>
      <w:r w:rsidR="00C263CA" w:rsidRPr="00FF6AE6">
        <w:rPr>
          <w:color w:val="auto"/>
          <w:lang w:val="fr-FR"/>
        </w:rPr>
        <w:t>egal</w:t>
      </w:r>
      <w:proofErr w:type="spellEnd"/>
      <w:r w:rsidR="00C263CA" w:rsidRPr="00FF6AE6">
        <w:rPr>
          <w:color w:val="auto"/>
          <w:lang w:val="fr-FR"/>
        </w:rPr>
        <w:t xml:space="preserve"> </w:t>
      </w:r>
      <w:proofErr w:type="spellStart"/>
      <w:r w:rsidR="00C263CA" w:rsidRPr="00FF6AE6">
        <w:rPr>
          <w:color w:val="auto"/>
          <w:lang w:val="fr-FR"/>
        </w:rPr>
        <w:t>cu</w:t>
      </w:r>
      <w:proofErr w:type="spellEnd"/>
      <w:r w:rsidR="00C263CA" w:rsidRPr="00FF6AE6">
        <w:rPr>
          <w:color w:val="auto"/>
          <w:lang w:val="fr-FR"/>
        </w:rPr>
        <w:t xml:space="preserve"> </w:t>
      </w:r>
      <w:proofErr w:type="spellStart"/>
      <w:r w:rsidR="00C263CA" w:rsidRPr="00FF6AE6">
        <w:rPr>
          <w:color w:val="auto"/>
          <w:lang w:val="fr-FR"/>
        </w:rPr>
        <w:t>valoarea</w:t>
      </w:r>
      <w:proofErr w:type="spellEnd"/>
      <w:r w:rsidR="00C263CA" w:rsidRPr="00FF6AE6">
        <w:rPr>
          <w:color w:val="auto"/>
          <w:lang w:val="fr-FR"/>
        </w:rPr>
        <w:t xml:space="preserve"> </w:t>
      </w:r>
      <w:proofErr w:type="spellStart"/>
      <w:r w:rsidR="00C263CA" w:rsidRPr="00FF6AE6">
        <w:rPr>
          <w:color w:val="auto"/>
          <w:lang w:val="fr-FR"/>
        </w:rPr>
        <w:t>obligațiilor</w:t>
      </w:r>
      <w:proofErr w:type="spellEnd"/>
      <w:r w:rsidR="00C263CA" w:rsidRPr="00FF6AE6">
        <w:rPr>
          <w:color w:val="auto"/>
          <w:lang w:val="fr-FR"/>
        </w:rPr>
        <w:t xml:space="preserve"> </w:t>
      </w:r>
      <w:proofErr w:type="spellStart"/>
      <w:r w:rsidR="00C263CA" w:rsidRPr="00FF6AE6">
        <w:rPr>
          <w:color w:val="auto"/>
          <w:lang w:val="fr-FR"/>
        </w:rPr>
        <w:t>contractuale</w:t>
      </w:r>
      <w:proofErr w:type="spellEnd"/>
      <w:r w:rsidR="00C263CA" w:rsidRPr="00FF6AE6">
        <w:rPr>
          <w:color w:val="auto"/>
          <w:lang w:val="fr-FR"/>
        </w:rPr>
        <w:t xml:space="preserve"> </w:t>
      </w:r>
      <w:proofErr w:type="spellStart"/>
      <w:r w:rsidR="00C263CA" w:rsidRPr="00FF6AE6">
        <w:rPr>
          <w:color w:val="auto"/>
          <w:lang w:val="fr-FR"/>
        </w:rPr>
        <w:t>neexecutate</w:t>
      </w:r>
      <w:proofErr w:type="spellEnd"/>
      <w:r w:rsidR="00C263CA" w:rsidRPr="00FF6AE6">
        <w:rPr>
          <w:color w:val="auto"/>
          <w:lang w:val="fr-FR"/>
        </w:rPr>
        <w:t xml:space="preserve">. </w:t>
      </w:r>
    </w:p>
    <w:p w14:paraId="6DD28586" w14:textId="372D5B81" w:rsidR="00894EFE" w:rsidRPr="00FF6AE6" w:rsidRDefault="00894EFE">
      <w:pPr>
        <w:pStyle w:val="DefaultText"/>
        <w:jc w:val="both"/>
        <w:rPr>
          <w:rFonts w:cs="Times New Roman"/>
          <w:i/>
          <w:szCs w:val="24"/>
          <w:lang w:val="nl-NL"/>
        </w:rPr>
      </w:pPr>
    </w:p>
    <w:p w14:paraId="5DC860FE" w14:textId="1298DE2E" w:rsidR="00C263CA" w:rsidRPr="00FF6AE6" w:rsidRDefault="005A2B4A" w:rsidP="00C263CA">
      <w:pPr>
        <w:pStyle w:val="Default"/>
        <w:spacing w:line="276" w:lineRule="auto"/>
        <w:jc w:val="both"/>
        <w:rPr>
          <w:i/>
          <w:iCs/>
          <w:color w:val="auto"/>
          <w:lang w:val="fr-FR"/>
        </w:rPr>
      </w:pPr>
      <w:r w:rsidRPr="00FF6AE6">
        <w:rPr>
          <w:i/>
          <w:iCs/>
          <w:color w:val="auto"/>
          <w:lang w:val="fr-FR"/>
        </w:rPr>
        <w:t xml:space="preserve">13 </w:t>
      </w:r>
      <w:proofErr w:type="spellStart"/>
      <w:r w:rsidRPr="00FF6AE6">
        <w:rPr>
          <w:i/>
          <w:iCs/>
          <w:color w:val="auto"/>
          <w:lang w:val="fr-FR"/>
        </w:rPr>
        <w:t>Fo</w:t>
      </w:r>
      <w:r w:rsidR="00C263CA" w:rsidRPr="00FF6AE6">
        <w:rPr>
          <w:i/>
          <w:iCs/>
          <w:color w:val="auto"/>
          <w:lang w:val="fr-FR"/>
        </w:rPr>
        <w:t>rța</w:t>
      </w:r>
      <w:proofErr w:type="spellEnd"/>
      <w:r w:rsidR="00C263CA" w:rsidRPr="00FF6AE6">
        <w:rPr>
          <w:i/>
          <w:iCs/>
          <w:color w:val="auto"/>
          <w:lang w:val="fr-FR"/>
        </w:rPr>
        <w:t xml:space="preserve"> </w:t>
      </w:r>
      <w:proofErr w:type="spellStart"/>
      <w:r w:rsidR="00C263CA" w:rsidRPr="00FF6AE6">
        <w:rPr>
          <w:i/>
          <w:iCs/>
          <w:color w:val="auto"/>
          <w:lang w:val="fr-FR"/>
        </w:rPr>
        <w:t>majoră</w:t>
      </w:r>
      <w:proofErr w:type="spellEnd"/>
      <w:r w:rsidR="00C263CA" w:rsidRPr="00FF6AE6">
        <w:rPr>
          <w:i/>
          <w:iCs/>
          <w:color w:val="auto"/>
          <w:lang w:val="fr-FR"/>
        </w:rPr>
        <w:t>/</w:t>
      </w:r>
      <w:proofErr w:type="spellStart"/>
      <w:r w:rsidR="00C263CA" w:rsidRPr="00FF6AE6">
        <w:rPr>
          <w:i/>
          <w:iCs/>
          <w:color w:val="auto"/>
          <w:lang w:val="fr-FR"/>
        </w:rPr>
        <w:t>Cazul</w:t>
      </w:r>
      <w:proofErr w:type="spellEnd"/>
      <w:r w:rsidR="00C263CA" w:rsidRPr="00FF6AE6">
        <w:rPr>
          <w:i/>
          <w:iCs/>
          <w:color w:val="auto"/>
          <w:lang w:val="fr-FR"/>
        </w:rPr>
        <w:t xml:space="preserve"> fortuit </w:t>
      </w:r>
    </w:p>
    <w:p w14:paraId="6B3DCF5B" w14:textId="6B50DF12" w:rsidR="00C263CA" w:rsidRPr="00FF6AE6" w:rsidRDefault="005A2B4A" w:rsidP="00C263CA">
      <w:pPr>
        <w:pStyle w:val="Default"/>
        <w:spacing w:line="276" w:lineRule="auto"/>
        <w:jc w:val="both"/>
        <w:rPr>
          <w:color w:val="auto"/>
          <w:lang w:val="fr-FR"/>
        </w:rPr>
      </w:pPr>
      <w:r w:rsidRPr="00FF6AE6">
        <w:rPr>
          <w:color w:val="auto"/>
          <w:lang w:val="fr-FR"/>
        </w:rPr>
        <w:t>13</w:t>
      </w:r>
      <w:r w:rsidR="00C263CA" w:rsidRPr="00FF6AE6">
        <w:rPr>
          <w:color w:val="auto"/>
          <w:lang w:val="fr-FR"/>
        </w:rPr>
        <w:t xml:space="preserve">.1 </w:t>
      </w:r>
      <w:proofErr w:type="spellStart"/>
      <w:r w:rsidR="00C263CA" w:rsidRPr="00FF6AE6">
        <w:rPr>
          <w:color w:val="auto"/>
          <w:lang w:val="fr-FR"/>
        </w:rPr>
        <w:t>Forța</w:t>
      </w:r>
      <w:proofErr w:type="spellEnd"/>
      <w:r w:rsidR="00C263CA" w:rsidRPr="00FF6AE6">
        <w:rPr>
          <w:color w:val="auto"/>
          <w:lang w:val="fr-FR"/>
        </w:rPr>
        <w:t xml:space="preserve"> </w:t>
      </w:r>
      <w:proofErr w:type="spellStart"/>
      <w:r w:rsidR="00C263CA" w:rsidRPr="00FF6AE6">
        <w:rPr>
          <w:color w:val="auto"/>
          <w:lang w:val="fr-FR"/>
        </w:rPr>
        <w:t>majoră</w:t>
      </w:r>
      <w:proofErr w:type="spellEnd"/>
      <w:r w:rsidR="00C263CA" w:rsidRPr="00FF6AE6">
        <w:rPr>
          <w:color w:val="auto"/>
          <w:lang w:val="fr-FR"/>
        </w:rPr>
        <w:t xml:space="preserve"> este </w:t>
      </w:r>
      <w:proofErr w:type="spellStart"/>
      <w:r w:rsidR="00C263CA" w:rsidRPr="00FF6AE6">
        <w:rPr>
          <w:color w:val="auto"/>
          <w:lang w:val="fr-FR"/>
        </w:rPr>
        <w:t>cea</w:t>
      </w:r>
      <w:proofErr w:type="spellEnd"/>
      <w:r w:rsidR="00C263CA" w:rsidRPr="00FF6AE6">
        <w:rPr>
          <w:color w:val="auto"/>
          <w:lang w:val="fr-FR"/>
        </w:rPr>
        <w:t xml:space="preserve"> </w:t>
      </w:r>
      <w:proofErr w:type="spellStart"/>
      <w:r w:rsidR="00C263CA" w:rsidRPr="00FF6AE6">
        <w:rPr>
          <w:color w:val="auto"/>
          <w:lang w:val="fr-FR"/>
        </w:rPr>
        <w:t>constatată</w:t>
      </w:r>
      <w:proofErr w:type="spellEnd"/>
      <w:r w:rsidR="00C263CA" w:rsidRPr="00FF6AE6">
        <w:rPr>
          <w:color w:val="auto"/>
          <w:lang w:val="fr-FR"/>
        </w:rPr>
        <w:t xml:space="preserve"> de o </w:t>
      </w:r>
      <w:proofErr w:type="spellStart"/>
      <w:r w:rsidR="00C263CA" w:rsidRPr="00FF6AE6">
        <w:rPr>
          <w:color w:val="auto"/>
          <w:lang w:val="fr-FR"/>
        </w:rPr>
        <w:t>autoritate</w:t>
      </w:r>
      <w:proofErr w:type="spellEnd"/>
      <w:r w:rsidR="00C263CA" w:rsidRPr="00FF6AE6">
        <w:rPr>
          <w:color w:val="auto"/>
          <w:lang w:val="fr-FR"/>
        </w:rPr>
        <w:t xml:space="preserve"> </w:t>
      </w:r>
      <w:proofErr w:type="spellStart"/>
      <w:r w:rsidR="00C263CA" w:rsidRPr="00FF6AE6">
        <w:rPr>
          <w:color w:val="auto"/>
          <w:lang w:val="fr-FR"/>
        </w:rPr>
        <w:t>competentă</w:t>
      </w:r>
      <w:proofErr w:type="spellEnd"/>
      <w:r w:rsidR="00C263CA" w:rsidRPr="00FF6AE6">
        <w:rPr>
          <w:color w:val="auto"/>
          <w:lang w:val="fr-FR"/>
        </w:rPr>
        <w:t xml:space="preserve">. </w:t>
      </w:r>
    </w:p>
    <w:p w14:paraId="3D48C328" w14:textId="22C2E2C0" w:rsidR="00C263CA" w:rsidRPr="00FF6AE6" w:rsidRDefault="005A2B4A" w:rsidP="00C263CA">
      <w:pPr>
        <w:pStyle w:val="Default"/>
        <w:spacing w:line="276" w:lineRule="auto"/>
        <w:jc w:val="both"/>
        <w:rPr>
          <w:color w:val="auto"/>
          <w:lang w:val="fr-FR"/>
        </w:rPr>
      </w:pPr>
      <w:r w:rsidRPr="00FF6AE6">
        <w:rPr>
          <w:color w:val="auto"/>
          <w:lang w:val="fr-FR"/>
        </w:rPr>
        <w:t>13</w:t>
      </w:r>
      <w:r w:rsidR="00C263CA" w:rsidRPr="00FF6AE6">
        <w:rPr>
          <w:color w:val="auto"/>
          <w:lang w:val="fr-FR"/>
        </w:rPr>
        <w:t xml:space="preserve">.2 </w:t>
      </w:r>
      <w:proofErr w:type="spellStart"/>
      <w:r w:rsidR="00C263CA" w:rsidRPr="00FF6AE6">
        <w:rPr>
          <w:color w:val="auto"/>
          <w:lang w:val="fr-FR"/>
        </w:rPr>
        <w:t>Forţa</w:t>
      </w:r>
      <w:proofErr w:type="spellEnd"/>
      <w:r w:rsidR="00C263CA" w:rsidRPr="00FF6AE6">
        <w:rPr>
          <w:color w:val="auto"/>
          <w:lang w:val="fr-FR"/>
        </w:rPr>
        <w:t xml:space="preserve"> </w:t>
      </w:r>
      <w:proofErr w:type="spellStart"/>
      <w:r w:rsidR="00C263CA" w:rsidRPr="00FF6AE6">
        <w:rPr>
          <w:color w:val="auto"/>
          <w:lang w:val="fr-FR"/>
        </w:rPr>
        <w:t>majoră</w:t>
      </w:r>
      <w:proofErr w:type="spellEnd"/>
      <w:r w:rsidR="00C263CA" w:rsidRPr="00FF6AE6">
        <w:rPr>
          <w:color w:val="auto"/>
          <w:lang w:val="fr-FR"/>
        </w:rPr>
        <w:t xml:space="preserve"> </w:t>
      </w:r>
      <w:proofErr w:type="spellStart"/>
      <w:r w:rsidR="00C263CA" w:rsidRPr="00FF6AE6">
        <w:rPr>
          <w:color w:val="auto"/>
          <w:lang w:val="fr-FR"/>
        </w:rPr>
        <w:t>exonerează</w:t>
      </w:r>
      <w:proofErr w:type="spellEnd"/>
      <w:r w:rsidR="00C263CA" w:rsidRPr="00FF6AE6">
        <w:rPr>
          <w:color w:val="auto"/>
          <w:lang w:val="fr-FR"/>
        </w:rPr>
        <w:t xml:space="preserve"> </w:t>
      </w:r>
      <w:proofErr w:type="spellStart"/>
      <w:r w:rsidR="00C263CA" w:rsidRPr="00FF6AE6">
        <w:rPr>
          <w:color w:val="auto"/>
          <w:lang w:val="fr-FR"/>
        </w:rPr>
        <w:t>părțile</w:t>
      </w:r>
      <w:proofErr w:type="spellEnd"/>
      <w:r w:rsidR="00C263CA" w:rsidRPr="00FF6AE6">
        <w:rPr>
          <w:color w:val="auto"/>
          <w:lang w:val="fr-FR"/>
        </w:rPr>
        <w:t xml:space="preserve"> contractante de </w:t>
      </w:r>
      <w:proofErr w:type="spellStart"/>
      <w:r w:rsidR="00C263CA" w:rsidRPr="00FF6AE6">
        <w:rPr>
          <w:color w:val="auto"/>
          <w:lang w:val="fr-FR"/>
        </w:rPr>
        <w:t>îndeplinirea</w:t>
      </w:r>
      <w:proofErr w:type="spellEnd"/>
      <w:r w:rsidR="00C263CA" w:rsidRPr="00FF6AE6">
        <w:rPr>
          <w:color w:val="auto"/>
          <w:lang w:val="fr-FR"/>
        </w:rPr>
        <w:t xml:space="preserve"> </w:t>
      </w:r>
      <w:proofErr w:type="spellStart"/>
      <w:r w:rsidR="00C263CA" w:rsidRPr="00FF6AE6">
        <w:rPr>
          <w:color w:val="auto"/>
          <w:lang w:val="fr-FR"/>
        </w:rPr>
        <w:t>obligațiilor</w:t>
      </w:r>
      <w:proofErr w:type="spellEnd"/>
      <w:r w:rsidR="00C263CA" w:rsidRPr="00FF6AE6">
        <w:rPr>
          <w:color w:val="auto"/>
          <w:lang w:val="fr-FR"/>
        </w:rPr>
        <w:t xml:space="preserve"> </w:t>
      </w:r>
      <w:proofErr w:type="spellStart"/>
      <w:r w:rsidR="00C263CA" w:rsidRPr="00FF6AE6">
        <w:rPr>
          <w:color w:val="auto"/>
          <w:lang w:val="fr-FR"/>
        </w:rPr>
        <w:t>asumate</w:t>
      </w:r>
      <w:proofErr w:type="spellEnd"/>
      <w:r w:rsidR="00C263CA" w:rsidRPr="00FF6AE6">
        <w:rPr>
          <w:color w:val="auto"/>
          <w:lang w:val="fr-FR"/>
        </w:rPr>
        <w:t xml:space="preserve"> </w:t>
      </w:r>
      <w:proofErr w:type="spellStart"/>
      <w:r w:rsidR="00C263CA" w:rsidRPr="00FF6AE6">
        <w:rPr>
          <w:color w:val="auto"/>
          <w:lang w:val="fr-FR"/>
        </w:rPr>
        <w:t>prin</w:t>
      </w:r>
      <w:proofErr w:type="spellEnd"/>
      <w:r w:rsidR="00C263CA" w:rsidRPr="00FF6AE6">
        <w:rPr>
          <w:color w:val="auto"/>
          <w:lang w:val="fr-FR"/>
        </w:rPr>
        <w:t xml:space="preserve"> </w:t>
      </w:r>
      <w:proofErr w:type="spellStart"/>
      <w:r w:rsidR="00C263CA" w:rsidRPr="00FF6AE6">
        <w:rPr>
          <w:color w:val="auto"/>
          <w:lang w:val="fr-FR"/>
        </w:rPr>
        <w:t>prezentul</w:t>
      </w:r>
      <w:proofErr w:type="spellEnd"/>
      <w:r w:rsidR="00C263CA" w:rsidRPr="00FF6AE6">
        <w:rPr>
          <w:color w:val="auto"/>
          <w:lang w:val="fr-FR"/>
        </w:rPr>
        <w:t xml:space="preserve"> </w:t>
      </w:r>
      <w:proofErr w:type="spellStart"/>
      <w:r w:rsidR="00C263CA" w:rsidRPr="00FF6AE6">
        <w:rPr>
          <w:color w:val="auto"/>
          <w:lang w:val="fr-FR"/>
        </w:rPr>
        <w:t>acord</w:t>
      </w:r>
      <w:proofErr w:type="spellEnd"/>
      <w:r w:rsidR="00C263CA" w:rsidRPr="00FF6AE6">
        <w:rPr>
          <w:color w:val="auto"/>
          <w:lang w:val="fr-FR"/>
        </w:rPr>
        <w:t xml:space="preserve">, </w:t>
      </w:r>
      <w:proofErr w:type="spellStart"/>
      <w:r w:rsidR="00C263CA" w:rsidRPr="00FF6AE6">
        <w:rPr>
          <w:color w:val="auto"/>
          <w:lang w:val="fr-FR"/>
        </w:rPr>
        <w:t>pe</w:t>
      </w:r>
      <w:proofErr w:type="spellEnd"/>
      <w:r w:rsidR="00C263CA" w:rsidRPr="00FF6AE6">
        <w:rPr>
          <w:color w:val="auto"/>
          <w:lang w:val="fr-FR"/>
        </w:rPr>
        <w:t xml:space="preserve"> </w:t>
      </w:r>
      <w:proofErr w:type="spellStart"/>
      <w:r w:rsidR="00C263CA" w:rsidRPr="00FF6AE6">
        <w:rPr>
          <w:color w:val="auto"/>
          <w:lang w:val="fr-FR"/>
        </w:rPr>
        <w:t>toată</w:t>
      </w:r>
      <w:proofErr w:type="spellEnd"/>
      <w:r w:rsidR="00C263CA" w:rsidRPr="00FF6AE6">
        <w:rPr>
          <w:color w:val="auto"/>
          <w:lang w:val="fr-FR"/>
        </w:rPr>
        <w:t xml:space="preserve"> </w:t>
      </w:r>
      <w:proofErr w:type="spellStart"/>
      <w:r w:rsidR="00C263CA" w:rsidRPr="00FF6AE6">
        <w:rPr>
          <w:color w:val="auto"/>
          <w:lang w:val="fr-FR"/>
        </w:rPr>
        <w:t>perioada</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care </w:t>
      </w:r>
      <w:proofErr w:type="spellStart"/>
      <w:r w:rsidR="00C263CA" w:rsidRPr="00FF6AE6">
        <w:rPr>
          <w:color w:val="auto"/>
          <w:lang w:val="fr-FR"/>
        </w:rPr>
        <w:t>aceasta</w:t>
      </w:r>
      <w:proofErr w:type="spellEnd"/>
      <w:r w:rsidR="00C263CA" w:rsidRPr="00FF6AE6">
        <w:rPr>
          <w:color w:val="auto"/>
          <w:lang w:val="fr-FR"/>
        </w:rPr>
        <w:t xml:space="preserve"> </w:t>
      </w:r>
      <w:proofErr w:type="spellStart"/>
      <w:r w:rsidR="00C263CA" w:rsidRPr="00FF6AE6">
        <w:rPr>
          <w:color w:val="auto"/>
          <w:lang w:val="fr-FR"/>
        </w:rPr>
        <w:t>acționează</w:t>
      </w:r>
      <w:proofErr w:type="spellEnd"/>
      <w:r w:rsidR="00C263CA" w:rsidRPr="00FF6AE6">
        <w:rPr>
          <w:color w:val="auto"/>
          <w:lang w:val="fr-FR"/>
        </w:rPr>
        <w:t xml:space="preserve">. </w:t>
      </w:r>
    </w:p>
    <w:p w14:paraId="2B739AFE" w14:textId="4B351931" w:rsidR="00C263CA" w:rsidRPr="00FF6AE6" w:rsidRDefault="005A2B4A" w:rsidP="00C263CA">
      <w:pPr>
        <w:pStyle w:val="Default"/>
        <w:spacing w:line="276" w:lineRule="auto"/>
        <w:jc w:val="both"/>
        <w:rPr>
          <w:color w:val="auto"/>
          <w:lang w:val="fr-FR"/>
        </w:rPr>
      </w:pPr>
      <w:r w:rsidRPr="00FF6AE6">
        <w:rPr>
          <w:color w:val="auto"/>
          <w:lang w:val="fr-FR"/>
        </w:rPr>
        <w:t>13</w:t>
      </w:r>
      <w:r w:rsidR="00C263CA" w:rsidRPr="00FF6AE6">
        <w:rPr>
          <w:color w:val="auto"/>
          <w:lang w:val="fr-FR"/>
        </w:rPr>
        <w:t xml:space="preserve">.3 </w:t>
      </w:r>
      <w:proofErr w:type="spellStart"/>
      <w:r w:rsidR="00C263CA" w:rsidRPr="00FF6AE6">
        <w:rPr>
          <w:color w:val="auto"/>
          <w:lang w:val="fr-FR"/>
        </w:rPr>
        <w:t>Îndeplinirea</w:t>
      </w:r>
      <w:proofErr w:type="spellEnd"/>
      <w:r w:rsidR="00C263CA" w:rsidRPr="00FF6AE6">
        <w:rPr>
          <w:color w:val="auto"/>
          <w:lang w:val="fr-FR"/>
        </w:rPr>
        <w:t xml:space="preserve"> </w:t>
      </w:r>
      <w:proofErr w:type="spellStart"/>
      <w:r w:rsidR="00C263CA" w:rsidRPr="00FF6AE6">
        <w:rPr>
          <w:color w:val="auto"/>
          <w:lang w:val="fr-FR"/>
        </w:rPr>
        <w:t>Acordului-cadru</w:t>
      </w:r>
      <w:proofErr w:type="spellEnd"/>
      <w:r w:rsidR="00C263CA" w:rsidRPr="00FF6AE6">
        <w:rPr>
          <w:color w:val="auto"/>
          <w:lang w:val="fr-FR"/>
        </w:rPr>
        <w:t xml:space="preserve"> va fi </w:t>
      </w:r>
      <w:proofErr w:type="spellStart"/>
      <w:r w:rsidR="00C263CA" w:rsidRPr="00FF6AE6">
        <w:rPr>
          <w:color w:val="auto"/>
          <w:lang w:val="fr-FR"/>
        </w:rPr>
        <w:t>suspendată</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perioada</w:t>
      </w:r>
      <w:proofErr w:type="spellEnd"/>
      <w:r w:rsidR="00C263CA" w:rsidRPr="00FF6AE6">
        <w:rPr>
          <w:color w:val="auto"/>
          <w:lang w:val="fr-FR"/>
        </w:rPr>
        <w:t xml:space="preserve"> de </w:t>
      </w:r>
      <w:proofErr w:type="spellStart"/>
      <w:r w:rsidR="00C263CA" w:rsidRPr="00FF6AE6">
        <w:rPr>
          <w:color w:val="auto"/>
          <w:lang w:val="fr-FR"/>
        </w:rPr>
        <w:t>acțiune</w:t>
      </w:r>
      <w:proofErr w:type="spellEnd"/>
      <w:r w:rsidR="00C263CA" w:rsidRPr="00FF6AE6">
        <w:rPr>
          <w:color w:val="auto"/>
          <w:lang w:val="fr-FR"/>
        </w:rPr>
        <w:t xml:space="preserve"> a </w:t>
      </w:r>
      <w:proofErr w:type="spellStart"/>
      <w:r w:rsidR="00C263CA" w:rsidRPr="00FF6AE6">
        <w:rPr>
          <w:color w:val="auto"/>
          <w:lang w:val="fr-FR"/>
        </w:rPr>
        <w:t>forței</w:t>
      </w:r>
      <w:proofErr w:type="spellEnd"/>
      <w:r w:rsidR="00C263CA" w:rsidRPr="00FF6AE6">
        <w:rPr>
          <w:color w:val="auto"/>
          <w:lang w:val="fr-FR"/>
        </w:rPr>
        <w:t xml:space="preserve"> majore, dar </w:t>
      </w:r>
      <w:proofErr w:type="spellStart"/>
      <w:r w:rsidR="00C263CA" w:rsidRPr="00FF6AE6">
        <w:rPr>
          <w:color w:val="auto"/>
          <w:lang w:val="fr-FR"/>
        </w:rPr>
        <w:t>fără</w:t>
      </w:r>
      <w:proofErr w:type="spellEnd"/>
      <w:r w:rsidR="00C263CA" w:rsidRPr="00FF6AE6">
        <w:rPr>
          <w:color w:val="auto"/>
          <w:lang w:val="fr-FR"/>
        </w:rPr>
        <w:t xml:space="preserve"> a </w:t>
      </w:r>
      <w:proofErr w:type="spellStart"/>
      <w:r w:rsidR="00C263CA" w:rsidRPr="00FF6AE6">
        <w:rPr>
          <w:color w:val="auto"/>
          <w:lang w:val="fr-FR"/>
        </w:rPr>
        <w:t>prejudicia</w:t>
      </w:r>
      <w:proofErr w:type="spellEnd"/>
      <w:r w:rsidR="00C263CA" w:rsidRPr="00FF6AE6">
        <w:rPr>
          <w:color w:val="auto"/>
          <w:lang w:val="fr-FR"/>
        </w:rPr>
        <w:t xml:space="preserve"> </w:t>
      </w:r>
      <w:proofErr w:type="spellStart"/>
      <w:r w:rsidR="00C263CA" w:rsidRPr="00FF6AE6">
        <w:rPr>
          <w:color w:val="auto"/>
          <w:lang w:val="fr-FR"/>
        </w:rPr>
        <w:t>drepturile</w:t>
      </w:r>
      <w:proofErr w:type="spellEnd"/>
      <w:r w:rsidR="00C263CA" w:rsidRPr="00FF6AE6">
        <w:rPr>
          <w:color w:val="auto"/>
          <w:lang w:val="fr-FR"/>
        </w:rPr>
        <w:t xml:space="preserve"> ce li se </w:t>
      </w:r>
      <w:proofErr w:type="spellStart"/>
      <w:r w:rsidR="00C263CA" w:rsidRPr="00FF6AE6">
        <w:rPr>
          <w:color w:val="auto"/>
          <w:lang w:val="fr-FR"/>
        </w:rPr>
        <w:t>cuveneau</w:t>
      </w:r>
      <w:proofErr w:type="spellEnd"/>
      <w:r w:rsidR="00C263CA" w:rsidRPr="00FF6AE6">
        <w:rPr>
          <w:color w:val="auto"/>
          <w:lang w:val="fr-FR"/>
        </w:rPr>
        <w:t xml:space="preserve"> </w:t>
      </w:r>
      <w:proofErr w:type="spellStart"/>
      <w:r w:rsidR="00C263CA" w:rsidRPr="00FF6AE6">
        <w:rPr>
          <w:color w:val="auto"/>
          <w:lang w:val="fr-FR"/>
        </w:rPr>
        <w:t>părților</w:t>
      </w:r>
      <w:proofErr w:type="spellEnd"/>
      <w:r w:rsidR="00C263CA" w:rsidRPr="00FF6AE6">
        <w:rPr>
          <w:color w:val="auto"/>
          <w:lang w:val="fr-FR"/>
        </w:rPr>
        <w:t xml:space="preserve"> </w:t>
      </w:r>
      <w:proofErr w:type="spellStart"/>
      <w:r w:rsidR="00C263CA" w:rsidRPr="00FF6AE6">
        <w:rPr>
          <w:color w:val="auto"/>
          <w:lang w:val="fr-FR"/>
        </w:rPr>
        <w:t>până</w:t>
      </w:r>
      <w:proofErr w:type="spellEnd"/>
      <w:r w:rsidR="00C263CA" w:rsidRPr="00FF6AE6">
        <w:rPr>
          <w:color w:val="auto"/>
          <w:lang w:val="fr-FR"/>
        </w:rPr>
        <w:t xml:space="preserve"> la </w:t>
      </w:r>
      <w:proofErr w:type="spellStart"/>
      <w:r w:rsidR="00C263CA" w:rsidRPr="00FF6AE6">
        <w:rPr>
          <w:color w:val="auto"/>
          <w:lang w:val="fr-FR"/>
        </w:rPr>
        <w:t>apariția</w:t>
      </w:r>
      <w:proofErr w:type="spellEnd"/>
      <w:r w:rsidR="00C263CA" w:rsidRPr="00FF6AE6">
        <w:rPr>
          <w:color w:val="auto"/>
          <w:lang w:val="fr-FR"/>
        </w:rPr>
        <w:t xml:space="preserve"> </w:t>
      </w:r>
      <w:proofErr w:type="spellStart"/>
      <w:r w:rsidR="00C263CA" w:rsidRPr="00FF6AE6">
        <w:rPr>
          <w:color w:val="auto"/>
          <w:lang w:val="fr-FR"/>
        </w:rPr>
        <w:t>acesteia</w:t>
      </w:r>
      <w:proofErr w:type="spellEnd"/>
      <w:r w:rsidR="00C263CA" w:rsidRPr="00FF6AE6">
        <w:rPr>
          <w:color w:val="auto"/>
          <w:lang w:val="fr-FR"/>
        </w:rPr>
        <w:t xml:space="preserve">. </w:t>
      </w:r>
    </w:p>
    <w:p w14:paraId="0D0DC45D" w14:textId="1746FA0C" w:rsidR="00C263CA" w:rsidRPr="00FF6AE6" w:rsidRDefault="005A2B4A" w:rsidP="00C263CA">
      <w:pPr>
        <w:pStyle w:val="Default"/>
        <w:spacing w:line="276" w:lineRule="auto"/>
        <w:jc w:val="both"/>
        <w:rPr>
          <w:color w:val="auto"/>
          <w:lang w:val="fr-FR"/>
        </w:rPr>
      </w:pPr>
      <w:r w:rsidRPr="00FF6AE6">
        <w:rPr>
          <w:color w:val="auto"/>
          <w:lang w:val="fr-FR"/>
        </w:rPr>
        <w:t>13</w:t>
      </w:r>
      <w:r w:rsidR="00C263CA" w:rsidRPr="00FF6AE6">
        <w:rPr>
          <w:color w:val="auto"/>
          <w:lang w:val="fr-FR"/>
        </w:rPr>
        <w:t xml:space="preserve">.4 </w:t>
      </w:r>
      <w:proofErr w:type="spellStart"/>
      <w:r w:rsidR="00C263CA" w:rsidRPr="00FF6AE6">
        <w:rPr>
          <w:color w:val="auto"/>
          <w:lang w:val="fr-FR"/>
        </w:rPr>
        <w:t>Partea</w:t>
      </w:r>
      <w:proofErr w:type="spellEnd"/>
      <w:r w:rsidR="00C263CA" w:rsidRPr="00FF6AE6">
        <w:rPr>
          <w:color w:val="auto"/>
          <w:lang w:val="fr-FR"/>
        </w:rPr>
        <w:t xml:space="preserve"> </w:t>
      </w:r>
      <w:proofErr w:type="spellStart"/>
      <w:r w:rsidR="00C263CA" w:rsidRPr="00FF6AE6">
        <w:rPr>
          <w:color w:val="auto"/>
          <w:lang w:val="fr-FR"/>
        </w:rPr>
        <w:t>contractantă</w:t>
      </w:r>
      <w:proofErr w:type="spellEnd"/>
      <w:r w:rsidR="00C263CA" w:rsidRPr="00FF6AE6">
        <w:rPr>
          <w:color w:val="auto"/>
          <w:lang w:val="fr-FR"/>
        </w:rPr>
        <w:t xml:space="preserve"> care </w:t>
      </w:r>
      <w:proofErr w:type="spellStart"/>
      <w:r w:rsidR="00C263CA" w:rsidRPr="00FF6AE6">
        <w:rPr>
          <w:color w:val="auto"/>
          <w:lang w:val="fr-FR"/>
        </w:rPr>
        <w:t>invoca</w:t>
      </w:r>
      <w:proofErr w:type="spellEnd"/>
      <w:r w:rsidR="00C263CA" w:rsidRPr="00FF6AE6">
        <w:rPr>
          <w:color w:val="auto"/>
          <w:lang w:val="fr-FR"/>
        </w:rPr>
        <w:t xml:space="preserve"> </w:t>
      </w:r>
      <w:proofErr w:type="spellStart"/>
      <w:r w:rsidR="00C263CA" w:rsidRPr="00FF6AE6">
        <w:rPr>
          <w:color w:val="auto"/>
          <w:lang w:val="fr-FR"/>
        </w:rPr>
        <w:t>forța</w:t>
      </w:r>
      <w:proofErr w:type="spellEnd"/>
      <w:r w:rsidR="00C263CA" w:rsidRPr="00FF6AE6">
        <w:rPr>
          <w:color w:val="auto"/>
          <w:lang w:val="fr-FR"/>
        </w:rPr>
        <w:t xml:space="preserve"> </w:t>
      </w:r>
      <w:proofErr w:type="spellStart"/>
      <w:r w:rsidR="00C263CA" w:rsidRPr="00FF6AE6">
        <w:rPr>
          <w:color w:val="auto"/>
          <w:lang w:val="fr-FR"/>
        </w:rPr>
        <w:t>majoră</w:t>
      </w:r>
      <w:proofErr w:type="spellEnd"/>
      <w:r w:rsidR="00C263CA" w:rsidRPr="00FF6AE6">
        <w:rPr>
          <w:color w:val="auto"/>
          <w:lang w:val="fr-FR"/>
        </w:rPr>
        <w:t xml:space="preserve"> are </w:t>
      </w:r>
      <w:proofErr w:type="spellStart"/>
      <w:r w:rsidR="00C263CA" w:rsidRPr="00FF6AE6">
        <w:rPr>
          <w:color w:val="auto"/>
          <w:lang w:val="fr-FR"/>
        </w:rPr>
        <w:t>obligația</w:t>
      </w:r>
      <w:proofErr w:type="spellEnd"/>
      <w:r w:rsidR="00C263CA" w:rsidRPr="00FF6AE6">
        <w:rPr>
          <w:color w:val="auto"/>
          <w:lang w:val="fr-FR"/>
        </w:rPr>
        <w:t xml:space="preserve"> </w:t>
      </w:r>
      <w:proofErr w:type="gramStart"/>
      <w:r w:rsidR="00C263CA" w:rsidRPr="00FF6AE6">
        <w:rPr>
          <w:color w:val="auto"/>
          <w:lang w:val="fr-FR"/>
        </w:rPr>
        <w:t>de a</w:t>
      </w:r>
      <w:proofErr w:type="gramEnd"/>
      <w:r w:rsidR="00C263CA" w:rsidRPr="00FF6AE6">
        <w:rPr>
          <w:color w:val="auto"/>
          <w:lang w:val="fr-FR"/>
        </w:rPr>
        <w:t xml:space="preserve"> </w:t>
      </w:r>
      <w:proofErr w:type="spellStart"/>
      <w:r w:rsidR="00C263CA" w:rsidRPr="00FF6AE6">
        <w:rPr>
          <w:color w:val="auto"/>
          <w:lang w:val="fr-FR"/>
        </w:rPr>
        <w:t>notifica</w:t>
      </w:r>
      <w:proofErr w:type="spellEnd"/>
      <w:r w:rsidR="00C263CA" w:rsidRPr="00FF6AE6">
        <w:rPr>
          <w:color w:val="auto"/>
          <w:lang w:val="fr-FR"/>
        </w:rPr>
        <w:t xml:space="preserve"> </w:t>
      </w:r>
      <w:proofErr w:type="spellStart"/>
      <w:r w:rsidR="00C263CA" w:rsidRPr="00FF6AE6">
        <w:rPr>
          <w:color w:val="auto"/>
          <w:lang w:val="fr-FR"/>
        </w:rPr>
        <w:t>celeilalte</w:t>
      </w:r>
      <w:proofErr w:type="spellEnd"/>
      <w:r w:rsidR="00C263CA" w:rsidRPr="00FF6AE6">
        <w:rPr>
          <w:color w:val="auto"/>
          <w:lang w:val="fr-FR"/>
        </w:rPr>
        <w:t xml:space="preserve"> </w:t>
      </w:r>
      <w:proofErr w:type="spellStart"/>
      <w:r w:rsidR="00C263CA" w:rsidRPr="00FF6AE6">
        <w:rPr>
          <w:color w:val="auto"/>
          <w:lang w:val="fr-FR"/>
        </w:rPr>
        <w:t>părți</w:t>
      </w:r>
      <w:proofErr w:type="spellEnd"/>
      <w:r w:rsidR="00C263CA" w:rsidRPr="00FF6AE6">
        <w:rPr>
          <w:color w:val="auto"/>
          <w:lang w:val="fr-FR"/>
        </w:rPr>
        <w:t xml:space="preserve">, </w:t>
      </w:r>
      <w:proofErr w:type="spellStart"/>
      <w:r w:rsidR="00C263CA" w:rsidRPr="00FF6AE6">
        <w:rPr>
          <w:color w:val="auto"/>
          <w:lang w:val="fr-FR"/>
        </w:rPr>
        <w:t>imediat</w:t>
      </w:r>
      <w:proofErr w:type="spellEnd"/>
      <w:r w:rsidR="00C263CA" w:rsidRPr="00FF6AE6">
        <w:rPr>
          <w:color w:val="auto"/>
          <w:lang w:val="fr-FR"/>
        </w:rPr>
        <w:t xml:space="preserve"> </w:t>
      </w:r>
      <w:proofErr w:type="spellStart"/>
      <w:r w:rsidR="00C263CA" w:rsidRPr="00FF6AE6">
        <w:rPr>
          <w:color w:val="auto"/>
          <w:lang w:val="fr-FR"/>
        </w:rPr>
        <w:t>și</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mod complet, </w:t>
      </w:r>
      <w:proofErr w:type="spellStart"/>
      <w:r w:rsidR="00C263CA" w:rsidRPr="00FF6AE6">
        <w:rPr>
          <w:color w:val="auto"/>
          <w:lang w:val="fr-FR"/>
        </w:rPr>
        <w:t>producerea</w:t>
      </w:r>
      <w:proofErr w:type="spellEnd"/>
      <w:r w:rsidR="00C263CA" w:rsidRPr="00FF6AE6">
        <w:rPr>
          <w:color w:val="auto"/>
          <w:lang w:val="fr-FR"/>
        </w:rPr>
        <w:t xml:space="preserve"> </w:t>
      </w:r>
      <w:proofErr w:type="spellStart"/>
      <w:r w:rsidR="00C263CA" w:rsidRPr="00FF6AE6">
        <w:rPr>
          <w:color w:val="auto"/>
          <w:lang w:val="fr-FR"/>
        </w:rPr>
        <w:t>acesteia</w:t>
      </w:r>
      <w:proofErr w:type="spellEnd"/>
      <w:r w:rsidR="00C263CA" w:rsidRPr="00FF6AE6">
        <w:rPr>
          <w:color w:val="auto"/>
          <w:lang w:val="fr-FR"/>
        </w:rPr>
        <w:t xml:space="preserve"> </w:t>
      </w:r>
      <w:proofErr w:type="spellStart"/>
      <w:r w:rsidR="00C263CA" w:rsidRPr="00FF6AE6">
        <w:rPr>
          <w:color w:val="auto"/>
          <w:lang w:val="fr-FR"/>
        </w:rPr>
        <w:t>și</w:t>
      </w:r>
      <w:proofErr w:type="spellEnd"/>
      <w:r w:rsidR="00C263CA" w:rsidRPr="00FF6AE6">
        <w:rPr>
          <w:color w:val="auto"/>
          <w:lang w:val="fr-FR"/>
        </w:rPr>
        <w:t xml:space="preserve"> </w:t>
      </w:r>
      <w:proofErr w:type="spellStart"/>
      <w:r w:rsidR="00C263CA" w:rsidRPr="00FF6AE6">
        <w:rPr>
          <w:color w:val="auto"/>
          <w:lang w:val="fr-FR"/>
        </w:rPr>
        <w:t>s</w:t>
      </w:r>
      <w:r w:rsidR="009607B3" w:rsidRPr="00FF6AE6">
        <w:rPr>
          <w:color w:val="auto"/>
          <w:lang w:val="fr-FR"/>
        </w:rPr>
        <w:t>ă</w:t>
      </w:r>
      <w:proofErr w:type="spellEnd"/>
      <w:r w:rsidR="00C263CA" w:rsidRPr="00FF6AE6">
        <w:rPr>
          <w:color w:val="auto"/>
          <w:lang w:val="fr-FR"/>
        </w:rPr>
        <w:t xml:space="preserve"> </w:t>
      </w:r>
      <w:proofErr w:type="spellStart"/>
      <w:r w:rsidR="00C263CA" w:rsidRPr="00FF6AE6">
        <w:rPr>
          <w:color w:val="auto"/>
          <w:lang w:val="fr-FR"/>
        </w:rPr>
        <w:t>ia</w:t>
      </w:r>
      <w:proofErr w:type="spellEnd"/>
      <w:r w:rsidR="00C263CA" w:rsidRPr="00FF6AE6">
        <w:rPr>
          <w:color w:val="auto"/>
          <w:lang w:val="fr-FR"/>
        </w:rPr>
        <w:t xml:space="preserve"> </w:t>
      </w:r>
      <w:proofErr w:type="spellStart"/>
      <w:r w:rsidR="00C263CA" w:rsidRPr="00FF6AE6">
        <w:rPr>
          <w:color w:val="auto"/>
          <w:lang w:val="fr-FR"/>
        </w:rPr>
        <w:t>orice</w:t>
      </w:r>
      <w:proofErr w:type="spellEnd"/>
      <w:r w:rsidR="00C263CA" w:rsidRPr="00FF6AE6">
        <w:rPr>
          <w:color w:val="auto"/>
          <w:lang w:val="fr-FR"/>
        </w:rPr>
        <w:t xml:space="preserve"> </w:t>
      </w:r>
      <w:proofErr w:type="spellStart"/>
      <w:r w:rsidR="00C263CA" w:rsidRPr="00FF6AE6">
        <w:rPr>
          <w:color w:val="auto"/>
          <w:lang w:val="fr-FR"/>
        </w:rPr>
        <w:t>măsuri</w:t>
      </w:r>
      <w:proofErr w:type="spellEnd"/>
      <w:r w:rsidR="00C263CA" w:rsidRPr="00FF6AE6">
        <w:rPr>
          <w:color w:val="auto"/>
          <w:lang w:val="fr-FR"/>
        </w:rPr>
        <w:t xml:space="preserve"> care </w:t>
      </w:r>
      <w:proofErr w:type="spellStart"/>
      <w:r w:rsidR="00C263CA" w:rsidRPr="00FF6AE6">
        <w:rPr>
          <w:color w:val="auto"/>
          <w:lang w:val="fr-FR"/>
        </w:rPr>
        <w:t>îi</w:t>
      </w:r>
      <w:proofErr w:type="spellEnd"/>
      <w:r w:rsidR="00C263CA" w:rsidRPr="00FF6AE6">
        <w:rPr>
          <w:color w:val="auto"/>
          <w:lang w:val="fr-FR"/>
        </w:rPr>
        <w:t xml:space="preserve"> </w:t>
      </w:r>
      <w:proofErr w:type="spellStart"/>
      <w:r w:rsidR="00C263CA" w:rsidRPr="00FF6AE6">
        <w:rPr>
          <w:color w:val="auto"/>
          <w:lang w:val="fr-FR"/>
        </w:rPr>
        <w:t>stau</w:t>
      </w:r>
      <w:proofErr w:type="spellEnd"/>
      <w:r w:rsidR="00C263CA" w:rsidRPr="00FF6AE6">
        <w:rPr>
          <w:color w:val="auto"/>
          <w:lang w:val="fr-FR"/>
        </w:rPr>
        <w:t xml:space="preserve"> la </w:t>
      </w:r>
      <w:proofErr w:type="spellStart"/>
      <w:r w:rsidR="00C263CA" w:rsidRPr="00FF6AE6">
        <w:rPr>
          <w:color w:val="auto"/>
          <w:lang w:val="fr-FR"/>
        </w:rPr>
        <w:t>dispoziție</w:t>
      </w:r>
      <w:proofErr w:type="spellEnd"/>
      <w:r w:rsidR="00C263CA" w:rsidRPr="00FF6AE6">
        <w:rPr>
          <w:color w:val="auto"/>
          <w:lang w:val="fr-FR"/>
        </w:rPr>
        <w:t xml:space="preserve"> </w:t>
      </w:r>
      <w:proofErr w:type="spellStart"/>
      <w:r w:rsidR="00C263CA" w:rsidRPr="00FF6AE6">
        <w:rPr>
          <w:color w:val="auto"/>
          <w:lang w:val="fr-FR"/>
        </w:rPr>
        <w:t>în</w:t>
      </w:r>
      <w:proofErr w:type="spellEnd"/>
      <w:r w:rsidR="00C263CA" w:rsidRPr="00FF6AE6">
        <w:rPr>
          <w:color w:val="auto"/>
          <w:lang w:val="fr-FR"/>
        </w:rPr>
        <w:t xml:space="preserve"> </w:t>
      </w:r>
      <w:proofErr w:type="spellStart"/>
      <w:r w:rsidR="00C263CA" w:rsidRPr="00FF6AE6">
        <w:rPr>
          <w:color w:val="auto"/>
          <w:lang w:val="fr-FR"/>
        </w:rPr>
        <w:t>vederea</w:t>
      </w:r>
      <w:proofErr w:type="spellEnd"/>
      <w:r w:rsidR="00C263CA" w:rsidRPr="00FF6AE6">
        <w:rPr>
          <w:color w:val="auto"/>
          <w:lang w:val="fr-FR"/>
        </w:rPr>
        <w:t xml:space="preserve"> </w:t>
      </w:r>
      <w:proofErr w:type="spellStart"/>
      <w:r w:rsidR="00C263CA" w:rsidRPr="00FF6AE6">
        <w:rPr>
          <w:color w:val="auto"/>
          <w:lang w:val="fr-FR"/>
        </w:rPr>
        <w:t>limitării</w:t>
      </w:r>
      <w:proofErr w:type="spellEnd"/>
      <w:r w:rsidR="00C263CA" w:rsidRPr="00FF6AE6">
        <w:rPr>
          <w:color w:val="auto"/>
          <w:lang w:val="fr-FR"/>
        </w:rPr>
        <w:t xml:space="preserve"> </w:t>
      </w:r>
      <w:proofErr w:type="spellStart"/>
      <w:r w:rsidR="00C263CA" w:rsidRPr="00FF6AE6">
        <w:rPr>
          <w:color w:val="auto"/>
          <w:lang w:val="fr-FR"/>
        </w:rPr>
        <w:t>consecințelor</w:t>
      </w:r>
      <w:proofErr w:type="spellEnd"/>
      <w:r w:rsidR="00C263CA" w:rsidRPr="00FF6AE6">
        <w:rPr>
          <w:color w:val="auto"/>
          <w:lang w:val="fr-FR"/>
        </w:rPr>
        <w:t xml:space="preserve">. </w:t>
      </w:r>
    </w:p>
    <w:p w14:paraId="6432DF34" w14:textId="15240F3D" w:rsidR="00C263CA" w:rsidRPr="00FF6AE6" w:rsidRDefault="005A2B4A" w:rsidP="00C263CA">
      <w:pPr>
        <w:pStyle w:val="Default"/>
        <w:spacing w:line="276" w:lineRule="auto"/>
        <w:jc w:val="both"/>
        <w:rPr>
          <w:color w:val="auto"/>
          <w:lang w:val="fr-FR"/>
        </w:rPr>
      </w:pPr>
      <w:r w:rsidRPr="00FF6AE6">
        <w:rPr>
          <w:color w:val="auto"/>
          <w:lang w:val="fr-FR"/>
        </w:rPr>
        <w:t>13</w:t>
      </w:r>
      <w:r w:rsidR="00C263CA" w:rsidRPr="00FF6AE6">
        <w:rPr>
          <w:color w:val="auto"/>
          <w:lang w:val="fr-FR"/>
        </w:rPr>
        <w:t xml:space="preserve">.5 </w:t>
      </w:r>
      <w:proofErr w:type="spellStart"/>
      <w:r w:rsidR="00C263CA" w:rsidRPr="00FF6AE6">
        <w:rPr>
          <w:color w:val="auto"/>
          <w:lang w:val="fr-FR"/>
        </w:rPr>
        <w:t>Dacă</w:t>
      </w:r>
      <w:proofErr w:type="spellEnd"/>
      <w:r w:rsidR="00C263CA" w:rsidRPr="00FF6AE6">
        <w:rPr>
          <w:color w:val="auto"/>
          <w:lang w:val="fr-FR"/>
        </w:rPr>
        <w:t xml:space="preserve"> </w:t>
      </w:r>
      <w:proofErr w:type="spellStart"/>
      <w:r w:rsidR="00C263CA" w:rsidRPr="00FF6AE6">
        <w:rPr>
          <w:color w:val="auto"/>
          <w:lang w:val="fr-FR"/>
        </w:rPr>
        <w:t>forța</w:t>
      </w:r>
      <w:proofErr w:type="spellEnd"/>
      <w:r w:rsidR="00C263CA" w:rsidRPr="00FF6AE6">
        <w:rPr>
          <w:color w:val="auto"/>
          <w:lang w:val="fr-FR"/>
        </w:rPr>
        <w:t xml:space="preserve"> </w:t>
      </w:r>
      <w:proofErr w:type="spellStart"/>
      <w:r w:rsidR="00C263CA" w:rsidRPr="00FF6AE6">
        <w:rPr>
          <w:color w:val="auto"/>
          <w:lang w:val="fr-FR"/>
        </w:rPr>
        <w:t>majoră</w:t>
      </w:r>
      <w:proofErr w:type="spellEnd"/>
      <w:r w:rsidR="00C263CA" w:rsidRPr="00FF6AE6">
        <w:rPr>
          <w:color w:val="auto"/>
          <w:lang w:val="fr-FR"/>
        </w:rPr>
        <w:t>/</w:t>
      </w:r>
      <w:proofErr w:type="spellStart"/>
      <w:r w:rsidR="00C263CA" w:rsidRPr="00FF6AE6">
        <w:rPr>
          <w:color w:val="auto"/>
          <w:lang w:val="fr-FR"/>
        </w:rPr>
        <w:t>cazul</w:t>
      </w:r>
      <w:proofErr w:type="spellEnd"/>
      <w:r w:rsidR="00C263CA" w:rsidRPr="00FF6AE6">
        <w:rPr>
          <w:color w:val="auto"/>
          <w:lang w:val="fr-FR"/>
        </w:rPr>
        <w:t xml:space="preserve"> fortuit </w:t>
      </w:r>
      <w:proofErr w:type="spellStart"/>
      <w:r w:rsidR="00C263CA" w:rsidRPr="00FF6AE6">
        <w:rPr>
          <w:color w:val="auto"/>
          <w:lang w:val="fr-FR"/>
        </w:rPr>
        <w:t>acționează</w:t>
      </w:r>
      <w:proofErr w:type="spellEnd"/>
      <w:r w:rsidR="00C263CA" w:rsidRPr="00FF6AE6">
        <w:rPr>
          <w:color w:val="auto"/>
          <w:lang w:val="fr-FR"/>
        </w:rPr>
        <w:t xml:space="preserve"> </w:t>
      </w:r>
      <w:proofErr w:type="spellStart"/>
      <w:r w:rsidR="00C263CA" w:rsidRPr="00FF6AE6">
        <w:rPr>
          <w:color w:val="auto"/>
          <w:lang w:val="fr-FR"/>
        </w:rPr>
        <w:t>sau</w:t>
      </w:r>
      <w:proofErr w:type="spellEnd"/>
      <w:r w:rsidR="00C263CA" w:rsidRPr="00FF6AE6">
        <w:rPr>
          <w:color w:val="auto"/>
          <w:lang w:val="fr-FR"/>
        </w:rPr>
        <w:t xml:space="preserve"> se </w:t>
      </w:r>
      <w:proofErr w:type="spellStart"/>
      <w:r w:rsidR="00C263CA" w:rsidRPr="00FF6AE6">
        <w:rPr>
          <w:color w:val="auto"/>
          <w:lang w:val="fr-FR"/>
        </w:rPr>
        <w:t>estimează</w:t>
      </w:r>
      <w:proofErr w:type="spellEnd"/>
      <w:r w:rsidR="00C263CA" w:rsidRPr="00FF6AE6">
        <w:rPr>
          <w:color w:val="auto"/>
          <w:lang w:val="fr-FR"/>
        </w:rPr>
        <w:t xml:space="preserve"> </w:t>
      </w:r>
      <w:proofErr w:type="spellStart"/>
      <w:r w:rsidR="00C263CA" w:rsidRPr="00FF6AE6">
        <w:rPr>
          <w:color w:val="auto"/>
          <w:lang w:val="fr-FR"/>
        </w:rPr>
        <w:t>c</w:t>
      </w:r>
      <w:r w:rsidR="009607B3" w:rsidRPr="00FF6AE6">
        <w:rPr>
          <w:color w:val="auto"/>
          <w:lang w:val="fr-FR"/>
        </w:rPr>
        <w:t>ă</w:t>
      </w:r>
      <w:proofErr w:type="spellEnd"/>
      <w:r w:rsidR="00C263CA" w:rsidRPr="00FF6AE6">
        <w:rPr>
          <w:color w:val="auto"/>
          <w:lang w:val="fr-FR"/>
        </w:rPr>
        <w:t xml:space="preserve"> va </w:t>
      </w:r>
      <w:proofErr w:type="spellStart"/>
      <w:r w:rsidR="00C263CA" w:rsidRPr="00FF6AE6">
        <w:rPr>
          <w:color w:val="auto"/>
          <w:lang w:val="fr-FR"/>
        </w:rPr>
        <w:t>acționa</w:t>
      </w:r>
      <w:proofErr w:type="spellEnd"/>
      <w:r w:rsidR="00C263CA" w:rsidRPr="00FF6AE6">
        <w:rPr>
          <w:color w:val="auto"/>
          <w:lang w:val="fr-FR"/>
        </w:rPr>
        <w:t xml:space="preserve"> </w:t>
      </w:r>
      <w:proofErr w:type="spellStart"/>
      <w:r w:rsidR="00C263CA" w:rsidRPr="00FF6AE6">
        <w:rPr>
          <w:color w:val="auto"/>
          <w:lang w:val="fr-FR"/>
        </w:rPr>
        <w:t>pe</w:t>
      </w:r>
      <w:proofErr w:type="spellEnd"/>
      <w:r w:rsidR="00C263CA" w:rsidRPr="00FF6AE6">
        <w:rPr>
          <w:color w:val="auto"/>
          <w:lang w:val="fr-FR"/>
        </w:rPr>
        <w:t xml:space="preserve"> o </w:t>
      </w:r>
      <w:proofErr w:type="spellStart"/>
      <w:r w:rsidR="00C263CA" w:rsidRPr="00FF6AE6">
        <w:rPr>
          <w:color w:val="auto"/>
          <w:lang w:val="fr-FR"/>
        </w:rPr>
        <w:t>perioadă</w:t>
      </w:r>
      <w:proofErr w:type="spellEnd"/>
      <w:r w:rsidR="00C263CA" w:rsidRPr="00FF6AE6">
        <w:rPr>
          <w:color w:val="auto"/>
          <w:lang w:val="fr-FR"/>
        </w:rPr>
        <w:t xml:space="preserve"> mai mare de 15 (</w:t>
      </w:r>
      <w:proofErr w:type="spellStart"/>
      <w:r w:rsidR="00C263CA" w:rsidRPr="00FF6AE6">
        <w:rPr>
          <w:color w:val="auto"/>
          <w:lang w:val="fr-FR"/>
        </w:rPr>
        <w:t>cincisprezece</w:t>
      </w:r>
      <w:proofErr w:type="spellEnd"/>
      <w:r w:rsidR="00C263CA" w:rsidRPr="00FF6AE6">
        <w:rPr>
          <w:color w:val="auto"/>
          <w:lang w:val="fr-FR"/>
        </w:rPr>
        <w:t xml:space="preserve">) </w:t>
      </w:r>
      <w:proofErr w:type="spellStart"/>
      <w:r w:rsidR="00C263CA" w:rsidRPr="00FF6AE6">
        <w:rPr>
          <w:color w:val="auto"/>
          <w:lang w:val="fr-FR"/>
        </w:rPr>
        <w:t>zile</w:t>
      </w:r>
      <w:proofErr w:type="spellEnd"/>
      <w:r w:rsidR="00C263CA" w:rsidRPr="00FF6AE6">
        <w:rPr>
          <w:color w:val="auto"/>
          <w:lang w:val="fr-FR"/>
        </w:rPr>
        <w:t xml:space="preserve">, </w:t>
      </w:r>
      <w:proofErr w:type="spellStart"/>
      <w:r w:rsidR="00C263CA" w:rsidRPr="00FF6AE6">
        <w:rPr>
          <w:color w:val="auto"/>
          <w:lang w:val="fr-FR"/>
        </w:rPr>
        <w:t>fiecare</w:t>
      </w:r>
      <w:proofErr w:type="spellEnd"/>
      <w:r w:rsidR="00C263CA" w:rsidRPr="00FF6AE6">
        <w:rPr>
          <w:color w:val="auto"/>
          <w:lang w:val="fr-FR"/>
        </w:rPr>
        <w:t xml:space="preserve"> parte va </w:t>
      </w:r>
      <w:proofErr w:type="spellStart"/>
      <w:r w:rsidR="00C263CA" w:rsidRPr="00FF6AE6">
        <w:rPr>
          <w:color w:val="auto"/>
          <w:lang w:val="fr-FR"/>
        </w:rPr>
        <w:t>avea</w:t>
      </w:r>
      <w:proofErr w:type="spellEnd"/>
      <w:r w:rsidR="00C263CA" w:rsidRPr="00FF6AE6">
        <w:rPr>
          <w:color w:val="auto"/>
          <w:lang w:val="fr-FR"/>
        </w:rPr>
        <w:t xml:space="preserve"> </w:t>
      </w:r>
      <w:proofErr w:type="spellStart"/>
      <w:r w:rsidR="00C263CA" w:rsidRPr="00FF6AE6">
        <w:rPr>
          <w:color w:val="auto"/>
          <w:lang w:val="fr-FR"/>
        </w:rPr>
        <w:t>dreptul</w:t>
      </w:r>
      <w:proofErr w:type="spellEnd"/>
      <w:r w:rsidR="00C263CA" w:rsidRPr="00FF6AE6">
        <w:rPr>
          <w:color w:val="auto"/>
          <w:lang w:val="fr-FR"/>
        </w:rPr>
        <w:t xml:space="preserve"> </w:t>
      </w:r>
      <w:proofErr w:type="spellStart"/>
      <w:r w:rsidR="00C263CA" w:rsidRPr="00FF6AE6">
        <w:rPr>
          <w:color w:val="auto"/>
          <w:lang w:val="fr-FR"/>
        </w:rPr>
        <w:t>s</w:t>
      </w:r>
      <w:r w:rsidR="009607B3" w:rsidRPr="00FF6AE6">
        <w:rPr>
          <w:color w:val="auto"/>
          <w:lang w:val="fr-FR"/>
        </w:rPr>
        <w:t>ă</w:t>
      </w:r>
      <w:proofErr w:type="spellEnd"/>
      <w:r w:rsidR="00C263CA" w:rsidRPr="00FF6AE6">
        <w:rPr>
          <w:color w:val="auto"/>
          <w:lang w:val="fr-FR"/>
        </w:rPr>
        <w:t xml:space="preserve"> </w:t>
      </w:r>
      <w:proofErr w:type="spellStart"/>
      <w:r w:rsidR="00C263CA" w:rsidRPr="00FF6AE6">
        <w:rPr>
          <w:color w:val="auto"/>
          <w:lang w:val="fr-FR"/>
        </w:rPr>
        <w:t>notifice</w:t>
      </w:r>
      <w:proofErr w:type="spellEnd"/>
      <w:r w:rsidR="00C263CA" w:rsidRPr="00FF6AE6">
        <w:rPr>
          <w:color w:val="auto"/>
          <w:lang w:val="fr-FR"/>
        </w:rPr>
        <w:t xml:space="preserve"> </w:t>
      </w:r>
      <w:proofErr w:type="spellStart"/>
      <w:r w:rsidR="00C263CA" w:rsidRPr="00FF6AE6">
        <w:rPr>
          <w:color w:val="auto"/>
          <w:lang w:val="fr-FR"/>
        </w:rPr>
        <w:t>celeilalte</w:t>
      </w:r>
      <w:proofErr w:type="spellEnd"/>
      <w:r w:rsidR="00C263CA" w:rsidRPr="00FF6AE6">
        <w:rPr>
          <w:color w:val="auto"/>
          <w:lang w:val="fr-FR"/>
        </w:rPr>
        <w:t xml:space="preserve"> </w:t>
      </w:r>
      <w:proofErr w:type="spellStart"/>
      <w:r w:rsidR="00C263CA" w:rsidRPr="00FF6AE6">
        <w:rPr>
          <w:color w:val="auto"/>
          <w:lang w:val="fr-FR"/>
        </w:rPr>
        <w:t>p</w:t>
      </w:r>
      <w:r w:rsidR="009607B3" w:rsidRPr="00FF6AE6">
        <w:rPr>
          <w:color w:val="auto"/>
          <w:lang w:val="fr-FR"/>
        </w:rPr>
        <w:t>ă</w:t>
      </w:r>
      <w:r w:rsidR="00C263CA" w:rsidRPr="00FF6AE6">
        <w:rPr>
          <w:color w:val="auto"/>
          <w:lang w:val="fr-FR"/>
        </w:rPr>
        <w:t>rți</w:t>
      </w:r>
      <w:proofErr w:type="spellEnd"/>
      <w:r w:rsidR="00C263CA" w:rsidRPr="00FF6AE6">
        <w:rPr>
          <w:color w:val="auto"/>
          <w:lang w:val="fr-FR"/>
        </w:rPr>
        <w:t xml:space="preserve"> </w:t>
      </w:r>
      <w:proofErr w:type="spellStart"/>
      <w:r w:rsidR="00C263CA" w:rsidRPr="00FF6AE6">
        <w:rPr>
          <w:color w:val="auto"/>
          <w:lang w:val="fr-FR"/>
        </w:rPr>
        <w:t>încetarea</w:t>
      </w:r>
      <w:proofErr w:type="spellEnd"/>
      <w:r w:rsidR="00C263CA" w:rsidRPr="00FF6AE6">
        <w:rPr>
          <w:color w:val="auto"/>
          <w:lang w:val="fr-FR"/>
        </w:rPr>
        <w:t xml:space="preserve"> de </w:t>
      </w:r>
      <w:proofErr w:type="spellStart"/>
      <w:r w:rsidR="00C263CA" w:rsidRPr="00FF6AE6">
        <w:rPr>
          <w:color w:val="auto"/>
          <w:lang w:val="fr-FR"/>
        </w:rPr>
        <w:t>plin</w:t>
      </w:r>
      <w:proofErr w:type="spellEnd"/>
      <w:r w:rsidR="00C263CA" w:rsidRPr="00FF6AE6">
        <w:rPr>
          <w:color w:val="auto"/>
          <w:lang w:val="fr-FR"/>
        </w:rPr>
        <w:t xml:space="preserve"> </w:t>
      </w:r>
      <w:proofErr w:type="spellStart"/>
      <w:r w:rsidR="00C263CA" w:rsidRPr="00FF6AE6">
        <w:rPr>
          <w:color w:val="auto"/>
          <w:lang w:val="fr-FR"/>
        </w:rPr>
        <w:t>drept</w:t>
      </w:r>
      <w:proofErr w:type="spellEnd"/>
      <w:r w:rsidR="00C263CA" w:rsidRPr="00FF6AE6">
        <w:rPr>
          <w:color w:val="auto"/>
          <w:lang w:val="fr-FR"/>
        </w:rPr>
        <w:t xml:space="preserve"> a </w:t>
      </w:r>
      <w:proofErr w:type="spellStart"/>
      <w:r w:rsidR="00C263CA" w:rsidRPr="00FF6AE6">
        <w:rPr>
          <w:color w:val="auto"/>
          <w:lang w:val="fr-FR"/>
        </w:rPr>
        <w:t>prezentului</w:t>
      </w:r>
      <w:proofErr w:type="spellEnd"/>
      <w:r w:rsidR="00C263CA" w:rsidRPr="00FF6AE6">
        <w:rPr>
          <w:color w:val="auto"/>
          <w:lang w:val="fr-FR"/>
        </w:rPr>
        <w:t xml:space="preserve"> </w:t>
      </w:r>
      <w:proofErr w:type="spellStart"/>
      <w:r w:rsidR="00C263CA" w:rsidRPr="00FF6AE6">
        <w:rPr>
          <w:color w:val="auto"/>
          <w:lang w:val="fr-FR"/>
        </w:rPr>
        <w:t>acord</w:t>
      </w:r>
      <w:proofErr w:type="spellEnd"/>
      <w:r w:rsidR="00C263CA" w:rsidRPr="00FF6AE6">
        <w:rPr>
          <w:color w:val="auto"/>
          <w:lang w:val="fr-FR"/>
        </w:rPr>
        <w:t xml:space="preserve">, </w:t>
      </w:r>
      <w:proofErr w:type="spellStart"/>
      <w:r w:rsidR="00C263CA" w:rsidRPr="00FF6AE6">
        <w:rPr>
          <w:color w:val="auto"/>
          <w:lang w:val="fr-FR"/>
        </w:rPr>
        <w:t>f</w:t>
      </w:r>
      <w:r w:rsidR="009607B3" w:rsidRPr="00FF6AE6">
        <w:rPr>
          <w:color w:val="auto"/>
          <w:lang w:val="fr-FR"/>
        </w:rPr>
        <w:t>ă</w:t>
      </w:r>
      <w:r w:rsidR="00C263CA" w:rsidRPr="00FF6AE6">
        <w:rPr>
          <w:color w:val="auto"/>
          <w:lang w:val="fr-FR"/>
        </w:rPr>
        <w:t>ră</w:t>
      </w:r>
      <w:proofErr w:type="spellEnd"/>
      <w:r w:rsidR="00C263CA" w:rsidRPr="00FF6AE6">
        <w:rPr>
          <w:color w:val="auto"/>
          <w:lang w:val="fr-FR"/>
        </w:rPr>
        <w:t xml:space="preserve"> </w:t>
      </w:r>
      <w:proofErr w:type="gramStart"/>
      <w:r w:rsidR="00C263CA" w:rsidRPr="00FF6AE6">
        <w:rPr>
          <w:color w:val="auto"/>
          <w:lang w:val="fr-FR"/>
        </w:rPr>
        <w:t>ca</w:t>
      </w:r>
      <w:proofErr w:type="gramEnd"/>
      <w:r w:rsidR="00C263CA" w:rsidRPr="00FF6AE6">
        <w:rPr>
          <w:color w:val="auto"/>
          <w:lang w:val="fr-FR"/>
        </w:rPr>
        <w:t xml:space="preserve"> </w:t>
      </w:r>
      <w:proofErr w:type="spellStart"/>
      <w:r w:rsidR="00C263CA" w:rsidRPr="00FF6AE6">
        <w:rPr>
          <w:color w:val="auto"/>
          <w:lang w:val="fr-FR"/>
        </w:rPr>
        <w:t>vreuna</w:t>
      </w:r>
      <w:proofErr w:type="spellEnd"/>
      <w:r w:rsidR="00C263CA" w:rsidRPr="00FF6AE6">
        <w:rPr>
          <w:color w:val="auto"/>
          <w:lang w:val="fr-FR"/>
        </w:rPr>
        <w:t xml:space="preserve"> </w:t>
      </w:r>
      <w:proofErr w:type="spellStart"/>
      <w:r w:rsidR="00C263CA" w:rsidRPr="00FF6AE6">
        <w:rPr>
          <w:color w:val="auto"/>
          <w:lang w:val="fr-FR"/>
        </w:rPr>
        <w:t>dintre</w:t>
      </w:r>
      <w:proofErr w:type="spellEnd"/>
      <w:r w:rsidR="00C263CA" w:rsidRPr="00FF6AE6">
        <w:rPr>
          <w:color w:val="auto"/>
          <w:lang w:val="fr-FR"/>
        </w:rPr>
        <w:t xml:space="preserve"> </w:t>
      </w:r>
      <w:proofErr w:type="spellStart"/>
      <w:r w:rsidR="00C263CA" w:rsidRPr="00FF6AE6">
        <w:rPr>
          <w:color w:val="auto"/>
          <w:lang w:val="fr-FR"/>
        </w:rPr>
        <w:t>părți</w:t>
      </w:r>
      <w:proofErr w:type="spellEnd"/>
      <w:r w:rsidR="00C263CA" w:rsidRPr="00FF6AE6">
        <w:rPr>
          <w:color w:val="auto"/>
          <w:lang w:val="fr-FR"/>
        </w:rPr>
        <w:t xml:space="preserve"> </w:t>
      </w:r>
      <w:proofErr w:type="spellStart"/>
      <w:r w:rsidR="00C263CA" w:rsidRPr="00FF6AE6">
        <w:rPr>
          <w:color w:val="auto"/>
          <w:lang w:val="fr-FR"/>
        </w:rPr>
        <w:t>să</w:t>
      </w:r>
      <w:proofErr w:type="spellEnd"/>
      <w:r w:rsidR="00C263CA" w:rsidRPr="00FF6AE6">
        <w:rPr>
          <w:color w:val="auto"/>
          <w:lang w:val="fr-FR"/>
        </w:rPr>
        <w:t xml:space="preserve"> </w:t>
      </w:r>
      <w:proofErr w:type="spellStart"/>
      <w:r w:rsidR="00C263CA" w:rsidRPr="00FF6AE6">
        <w:rPr>
          <w:color w:val="auto"/>
          <w:lang w:val="fr-FR"/>
        </w:rPr>
        <w:t>poată</w:t>
      </w:r>
      <w:proofErr w:type="spellEnd"/>
      <w:r w:rsidR="00C263CA" w:rsidRPr="00FF6AE6">
        <w:rPr>
          <w:color w:val="auto"/>
          <w:lang w:val="fr-FR"/>
        </w:rPr>
        <w:t xml:space="preserve"> </w:t>
      </w:r>
      <w:proofErr w:type="spellStart"/>
      <w:r w:rsidR="00C263CA" w:rsidRPr="00FF6AE6">
        <w:rPr>
          <w:color w:val="auto"/>
          <w:lang w:val="fr-FR"/>
        </w:rPr>
        <w:t>pretinde</w:t>
      </w:r>
      <w:proofErr w:type="spellEnd"/>
      <w:r w:rsidR="00C263CA" w:rsidRPr="00FF6AE6">
        <w:rPr>
          <w:color w:val="auto"/>
          <w:lang w:val="fr-FR"/>
        </w:rPr>
        <w:t xml:space="preserve"> </w:t>
      </w:r>
      <w:proofErr w:type="spellStart"/>
      <w:r w:rsidR="00C263CA" w:rsidRPr="00FF6AE6">
        <w:rPr>
          <w:color w:val="auto"/>
          <w:lang w:val="fr-FR"/>
        </w:rPr>
        <w:t>celeilalte</w:t>
      </w:r>
      <w:proofErr w:type="spellEnd"/>
      <w:r w:rsidR="00C263CA" w:rsidRPr="00FF6AE6">
        <w:rPr>
          <w:color w:val="auto"/>
          <w:lang w:val="fr-FR"/>
        </w:rPr>
        <w:t xml:space="preserve"> </w:t>
      </w:r>
      <w:proofErr w:type="spellStart"/>
      <w:r w:rsidR="00C263CA" w:rsidRPr="00FF6AE6">
        <w:rPr>
          <w:color w:val="auto"/>
          <w:lang w:val="fr-FR"/>
        </w:rPr>
        <w:t>daune-interese</w:t>
      </w:r>
      <w:proofErr w:type="spellEnd"/>
      <w:r w:rsidR="00C263CA" w:rsidRPr="00FF6AE6">
        <w:rPr>
          <w:color w:val="auto"/>
          <w:lang w:val="fr-FR"/>
        </w:rPr>
        <w:t xml:space="preserve">. </w:t>
      </w:r>
    </w:p>
    <w:p w14:paraId="0EA9A94E" w14:textId="24F291CA" w:rsidR="00C263CA" w:rsidRPr="00FF6AE6" w:rsidRDefault="005A2B4A" w:rsidP="00C263CA">
      <w:pPr>
        <w:pStyle w:val="Default"/>
        <w:spacing w:line="276" w:lineRule="auto"/>
        <w:jc w:val="both"/>
        <w:rPr>
          <w:b/>
          <w:bCs/>
          <w:color w:val="auto"/>
          <w:lang w:val="fr-FR"/>
        </w:rPr>
      </w:pPr>
      <w:r w:rsidRPr="00FF6AE6">
        <w:rPr>
          <w:color w:val="auto"/>
          <w:lang w:val="fr-FR"/>
        </w:rPr>
        <w:t>13</w:t>
      </w:r>
      <w:r w:rsidR="00C263CA" w:rsidRPr="00FF6AE6">
        <w:rPr>
          <w:color w:val="auto"/>
          <w:lang w:val="fr-FR"/>
        </w:rPr>
        <w:t xml:space="preserve">.6 </w:t>
      </w:r>
      <w:proofErr w:type="spellStart"/>
      <w:r w:rsidR="00C263CA" w:rsidRPr="00FF6AE6">
        <w:rPr>
          <w:color w:val="auto"/>
          <w:lang w:val="fr-FR"/>
        </w:rPr>
        <w:t>Cazul</w:t>
      </w:r>
      <w:proofErr w:type="spellEnd"/>
      <w:r w:rsidR="00C263CA" w:rsidRPr="00FF6AE6">
        <w:rPr>
          <w:color w:val="auto"/>
          <w:lang w:val="fr-FR"/>
        </w:rPr>
        <w:t xml:space="preserve"> Fortuit va </w:t>
      </w:r>
      <w:proofErr w:type="spellStart"/>
      <w:r w:rsidR="00C263CA" w:rsidRPr="00FF6AE6">
        <w:rPr>
          <w:color w:val="auto"/>
          <w:lang w:val="fr-FR"/>
        </w:rPr>
        <w:t>însemna</w:t>
      </w:r>
      <w:proofErr w:type="spellEnd"/>
      <w:r w:rsidR="00C263CA" w:rsidRPr="00FF6AE6">
        <w:rPr>
          <w:color w:val="auto"/>
          <w:lang w:val="fr-FR"/>
        </w:rPr>
        <w:t xml:space="preserve"> </w:t>
      </w:r>
      <w:proofErr w:type="spellStart"/>
      <w:r w:rsidR="00C263CA" w:rsidRPr="00FF6AE6">
        <w:rPr>
          <w:color w:val="auto"/>
          <w:lang w:val="fr-FR"/>
        </w:rPr>
        <w:t>orice</w:t>
      </w:r>
      <w:proofErr w:type="spellEnd"/>
      <w:r w:rsidR="00C263CA" w:rsidRPr="00FF6AE6">
        <w:rPr>
          <w:color w:val="auto"/>
          <w:lang w:val="fr-FR"/>
        </w:rPr>
        <w:t xml:space="preserve"> </w:t>
      </w:r>
      <w:proofErr w:type="spellStart"/>
      <w:r w:rsidR="00C263CA" w:rsidRPr="00FF6AE6">
        <w:rPr>
          <w:color w:val="auto"/>
          <w:lang w:val="fr-FR"/>
        </w:rPr>
        <w:t>eveniment</w:t>
      </w:r>
      <w:proofErr w:type="spellEnd"/>
      <w:r w:rsidR="00C263CA" w:rsidRPr="00FF6AE6">
        <w:rPr>
          <w:color w:val="auto"/>
          <w:lang w:val="fr-FR"/>
        </w:rPr>
        <w:t xml:space="preserve"> care nu </w:t>
      </w:r>
      <w:proofErr w:type="spellStart"/>
      <w:r w:rsidR="00C263CA" w:rsidRPr="00FF6AE6">
        <w:rPr>
          <w:color w:val="auto"/>
          <w:lang w:val="fr-FR"/>
        </w:rPr>
        <w:t>poate</w:t>
      </w:r>
      <w:proofErr w:type="spellEnd"/>
      <w:r w:rsidR="00C263CA" w:rsidRPr="00FF6AE6">
        <w:rPr>
          <w:color w:val="auto"/>
          <w:lang w:val="fr-FR"/>
        </w:rPr>
        <w:t xml:space="preserve"> fi </w:t>
      </w:r>
      <w:proofErr w:type="spellStart"/>
      <w:r w:rsidR="00C263CA" w:rsidRPr="00FF6AE6">
        <w:rPr>
          <w:color w:val="auto"/>
          <w:lang w:val="fr-FR"/>
        </w:rPr>
        <w:t>prevăzut</w:t>
      </w:r>
      <w:proofErr w:type="spellEnd"/>
      <w:r w:rsidR="00C263CA" w:rsidRPr="00FF6AE6">
        <w:rPr>
          <w:color w:val="auto"/>
          <w:lang w:val="fr-FR"/>
        </w:rPr>
        <w:t xml:space="preserve"> de </w:t>
      </w:r>
      <w:proofErr w:type="spellStart"/>
      <w:r w:rsidR="00C263CA" w:rsidRPr="00FF6AE6">
        <w:rPr>
          <w:color w:val="auto"/>
          <w:lang w:val="fr-FR"/>
        </w:rPr>
        <w:t>părți</w:t>
      </w:r>
      <w:proofErr w:type="spellEnd"/>
      <w:r w:rsidR="00C263CA" w:rsidRPr="00FF6AE6">
        <w:rPr>
          <w:color w:val="auto"/>
          <w:lang w:val="fr-FR"/>
        </w:rPr>
        <w:t xml:space="preserve"> </w:t>
      </w:r>
      <w:proofErr w:type="spellStart"/>
      <w:r w:rsidR="00C263CA" w:rsidRPr="00FF6AE6">
        <w:rPr>
          <w:color w:val="auto"/>
          <w:lang w:val="fr-FR"/>
        </w:rPr>
        <w:t>și</w:t>
      </w:r>
      <w:proofErr w:type="spellEnd"/>
      <w:r w:rsidR="00C263CA" w:rsidRPr="00FF6AE6">
        <w:rPr>
          <w:color w:val="auto"/>
          <w:lang w:val="fr-FR"/>
        </w:rPr>
        <w:t xml:space="preserve"> </w:t>
      </w:r>
      <w:proofErr w:type="spellStart"/>
      <w:r w:rsidR="00C263CA" w:rsidRPr="00FF6AE6">
        <w:rPr>
          <w:color w:val="auto"/>
          <w:lang w:val="fr-FR"/>
        </w:rPr>
        <w:t>nici</w:t>
      </w:r>
      <w:proofErr w:type="spellEnd"/>
      <w:r w:rsidR="00C263CA" w:rsidRPr="00FF6AE6">
        <w:rPr>
          <w:color w:val="auto"/>
          <w:lang w:val="fr-FR"/>
        </w:rPr>
        <w:t xml:space="preserve"> </w:t>
      </w:r>
      <w:proofErr w:type="spellStart"/>
      <w:r w:rsidR="00C263CA" w:rsidRPr="00FF6AE6">
        <w:rPr>
          <w:color w:val="auto"/>
          <w:lang w:val="fr-FR"/>
        </w:rPr>
        <w:t>împiedicat</w:t>
      </w:r>
      <w:proofErr w:type="spellEnd"/>
      <w:r w:rsidR="00C263CA" w:rsidRPr="00FF6AE6">
        <w:rPr>
          <w:color w:val="auto"/>
          <w:lang w:val="fr-FR"/>
        </w:rPr>
        <w:t xml:space="preserve"> de </w:t>
      </w:r>
      <w:proofErr w:type="spellStart"/>
      <w:r w:rsidR="00C263CA" w:rsidRPr="00FF6AE6">
        <w:rPr>
          <w:color w:val="auto"/>
          <w:lang w:val="fr-FR"/>
        </w:rPr>
        <w:t>către</w:t>
      </w:r>
      <w:proofErr w:type="spellEnd"/>
      <w:r w:rsidR="00C263CA" w:rsidRPr="00FF6AE6">
        <w:rPr>
          <w:color w:val="auto"/>
          <w:lang w:val="fr-FR"/>
        </w:rPr>
        <w:t xml:space="preserve"> </w:t>
      </w:r>
      <w:proofErr w:type="spellStart"/>
      <w:r w:rsidR="00C263CA" w:rsidRPr="00FF6AE6">
        <w:rPr>
          <w:color w:val="auto"/>
          <w:lang w:val="fr-FR"/>
        </w:rPr>
        <w:t>acestea</w:t>
      </w:r>
      <w:proofErr w:type="spellEnd"/>
      <w:r w:rsidR="00C263CA" w:rsidRPr="00FF6AE6">
        <w:rPr>
          <w:color w:val="auto"/>
          <w:lang w:val="fr-FR"/>
        </w:rPr>
        <w:t xml:space="preserve"> </w:t>
      </w:r>
      <w:proofErr w:type="spellStart"/>
      <w:r w:rsidR="00C263CA" w:rsidRPr="00FF6AE6">
        <w:rPr>
          <w:color w:val="auto"/>
          <w:lang w:val="fr-FR"/>
        </w:rPr>
        <w:t>și</w:t>
      </w:r>
      <w:proofErr w:type="spellEnd"/>
      <w:r w:rsidR="00C263CA" w:rsidRPr="00FF6AE6">
        <w:rPr>
          <w:color w:val="auto"/>
          <w:lang w:val="fr-FR"/>
        </w:rPr>
        <w:t xml:space="preserve"> care </w:t>
      </w:r>
      <w:proofErr w:type="spellStart"/>
      <w:r w:rsidR="00C263CA" w:rsidRPr="00FF6AE6">
        <w:rPr>
          <w:color w:val="auto"/>
          <w:lang w:val="fr-FR"/>
        </w:rPr>
        <w:t>determină</w:t>
      </w:r>
      <w:proofErr w:type="spellEnd"/>
      <w:r w:rsidR="00C263CA" w:rsidRPr="00FF6AE6">
        <w:rPr>
          <w:color w:val="auto"/>
          <w:lang w:val="fr-FR"/>
        </w:rPr>
        <w:t xml:space="preserve"> </w:t>
      </w:r>
      <w:proofErr w:type="spellStart"/>
      <w:r w:rsidR="00C263CA" w:rsidRPr="00FF6AE6">
        <w:rPr>
          <w:color w:val="auto"/>
          <w:lang w:val="fr-FR"/>
        </w:rPr>
        <w:t>imposibilitatea</w:t>
      </w:r>
      <w:proofErr w:type="spellEnd"/>
      <w:r w:rsidR="00C263CA" w:rsidRPr="00FF6AE6">
        <w:rPr>
          <w:color w:val="auto"/>
          <w:lang w:val="fr-FR"/>
        </w:rPr>
        <w:t xml:space="preserve"> </w:t>
      </w:r>
      <w:proofErr w:type="spellStart"/>
      <w:r w:rsidR="00C263CA" w:rsidRPr="00FF6AE6">
        <w:rPr>
          <w:color w:val="auto"/>
          <w:lang w:val="fr-FR"/>
        </w:rPr>
        <w:t>acestora</w:t>
      </w:r>
      <w:proofErr w:type="spellEnd"/>
      <w:r w:rsidR="00C263CA" w:rsidRPr="00FF6AE6">
        <w:rPr>
          <w:color w:val="auto"/>
          <w:lang w:val="fr-FR"/>
        </w:rPr>
        <w:t xml:space="preserve"> </w:t>
      </w:r>
      <w:proofErr w:type="gramStart"/>
      <w:r w:rsidR="00C263CA" w:rsidRPr="00FF6AE6">
        <w:rPr>
          <w:color w:val="auto"/>
          <w:lang w:val="fr-FR"/>
        </w:rPr>
        <w:t>de a</w:t>
      </w:r>
      <w:proofErr w:type="gramEnd"/>
      <w:r w:rsidR="00C263CA" w:rsidRPr="00FF6AE6">
        <w:rPr>
          <w:color w:val="auto"/>
          <w:lang w:val="fr-FR"/>
        </w:rPr>
        <w:t>-</w:t>
      </w:r>
      <w:proofErr w:type="spellStart"/>
      <w:r w:rsidR="00C263CA" w:rsidRPr="00FF6AE6">
        <w:rPr>
          <w:color w:val="auto"/>
          <w:lang w:val="fr-FR"/>
        </w:rPr>
        <w:t>și</w:t>
      </w:r>
      <w:proofErr w:type="spellEnd"/>
      <w:r w:rsidR="00C263CA" w:rsidRPr="00FF6AE6">
        <w:rPr>
          <w:color w:val="auto"/>
          <w:lang w:val="fr-FR"/>
        </w:rPr>
        <w:t xml:space="preserve"> </w:t>
      </w:r>
      <w:proofErr w:type="spellStart"/>
      <w:r w:rsidR="00C263CA" w:rsidRPr="00FF6AE6">
        <w:rPr>
          <w:color w:val="auto"/>
          <w:lang w:val="fr-FR"/>
        </w:rPr>
        <w:t>executa</w:t>
      </w:r>
      <w:proofErr w:type="spellEnd"/>
      <w:r w:rsidR="00C263CA" w:rsidRPr="00FF6AE6">
        <w:rPr>
          <w:color w:val="auto"/>
          <w:lang w:val="fr-FR"/>
        </w:rPr>
        <w:t xml:space="preserve"> </w:t>
      </w:r>
      <w:proofErr w:type="spellStart"/>
      <w:r w:rsidR="00C263CA" w:rsidRPr="00FF6AE6">
        <w:rPr>
          <w:color w:val="auto"/>
          <w:lang w:val="fr-FR"/>
        </w:rPr>
        <w:t>obligațiile</w:t>
      </w:r>
      <w:proofErr w:type="spellEnd"/>
      <w:r w:rsidR="00C263CA" w:rsidRPr="00FF6AE6">
        <w:rPr>
          <w:color w:val="auto"/>
          <w:lang w:val="fr-FR"/>
        </w:rPr>
        <w:t xml:space="preserve"> </w:t>
      </w:r>
      <w:proofErr w:type="spellStart"/>
      <w:r w:rsidR="00C263CA" w:rsidRPr="00FF6AE6">
        <w:rPr>
          <w:color w:val="auto"/>
          <w:lang w:val="fr-FR"/>
        </w:rPr>
        <w:t>contractuale</w:t>
      </w:r>
      <w:proofErr w:type="spellEnd"/>
      <w:r w:rsidR="00C263CA" w:rsidRPr="00FF6AE6">
        <w:rPr>
          <w:color w:val="auto"/>
          <w:lang w:val="fr-FR"/>
        </w:rPr>
        <w:t xml:space="preserve">, </w:t>
      </w:r>
      <w:proofErr w:type="spellStart"/>
      <w:r w:rsidR="00C263CA" w:rsidRPr="00FF6AE6">
        <w:rPr>
          <w:color w:val="auto"/>
          <w:lang w:val="fr-FR"/>
        </w:rPr>
        <w:t>acesta</w:t>
      </w:r>
      <w:proofErr w:type="spellEnd"/>
      <w:r w:rsidR="00C263CA" w:rsidRPr="00FF6AE6">
        <w:rPr>
          <w:color w:val="auto"/>
          <w:lang w:val="fr-FR"/>
        </w:rPr>
        <w:t xml:space="preserve"> </w:t>
      </w:r>
      <w:proofErr w:type="spellStart"/>
      <w:r w:rsidR="00C263CA" w:rsidRPr="00FF6AE6">
        <w:rPr>
          <w:color w:val="auto"/>
          <w:lang w:val="fr-FR"/>
        </w:rPr>
        <w:t>fiind</w:t>
      </w:r>
      <w:proofErr w:type="spellEnd"/>
      <w:r w:rsidR="00C263CA" w:rsidRPr="00FF6AE6">
        <w:rPr>
          <w:color w:val="auto"/>
          <w:lang w:val="fr-FR"/>
        </w:rPr>
        <w:t xml:space="preserve"> </w:t>
      </w:r>
      <w:proofErr w:type="spellStart"/>
      <w:r w:rsidR="00C263CA" w:rsidRPr="00FF6AE6">
        <w:rPr>
          <w:color w:val="auto"/>
          <w:lang w:val="fr-FR"/>
        </w:rPr>
        <w:t>însoțit</w:t>
      </w:r>
      <w:proofErr w:type="spellEnd"/>
      <w:r w:rsidR="00C263CA" w:rsidRPr="00FF6AE6">
        <w:rPr>
          <w:color w:val="auto"/>
          <w:lang w:val="fr-FR"/>
        </w:rPr>
        <w:t xml:space="preserve"> de un </w:t>
      </w:r>
      <w:proofErr w:type="spellStart"/>
      <w:r w:rsidR="00C263CA" w:rsidRPr="00FF6AE6">
        <w:rPr>
          <w:color w:val="auto"/>
          <w:lang w:val="fr-FR"/>
        </w:rPr>
        <w:t>raport</w:t>
      </w:r>
      <w:proofErr w:type="spellEnd"/>
      <w:r w:rsidR="00C263CA" w:rsidRPr="00FF6AE6">
        <w:rPr>
          <w:color w:val="auto"/>
          <w:lang w:val="fr-FR"/>
        </w:rPr>
        <w:t xml:space="preserve"> </w:t>
      </w:r>
      <w:proofErr w:type="spellStart"/>
      <w:r w:rsidR="00C263CA" w:rsidRPr="00FF6AE6">
        <w:rPr>
          <w:color w:val="auto"/>
          <w:lang w:val="fr-FR"/>
        </w:rPr>
        <w:t>detaliat</w:t>
      </w:r>
      <w:proofErr w:type="spellEnd"/>
      <w:r w:rsidR="00C263CA" w:rsidRPr="00FF6AE6">
        <w:rPr>
          <w:color w:val="auto"/>
          <w:lang w:val="fr-FR"/>
        </w:rPr>
        <w:t xml:space="preserve"> care va </w:t>
      </w:r>
      <w:proofErr w:type="spellStart"/>
      <w:r w:rsidR="00C263CA" w:rsidRPr="00FF6AE6">
        <w:rPr>
          <w:color w:val="auto"/>
          <w:lang w:val="fr-FR"/>
        </w:rPr>
        <w:t>explica</w:t>
      </w:r>
      <w:proofErr w:type="spellEnd"/>
      <w:r w:rsidR="00C263CA" w:rsidRPr="00FF6AE6">
        <w:rPr>
          <w:color w:val="auto"/>
          <w:lang w:val="fr-FR"/>
        </w:rPr>
        <w:t xml:space="preserve"> </w:t>
      </w:r>
      <w:proofErr w:type="spellStart"/>
      <w:r w:rsidR="00C263CA" w:rsidRPr="00FF6AE6">
        <w:rPr>
          <w:color w:val="auto"/>
          <w:lang w:val="fr-FR"/>
        </w:rPr>
        <w:t>și</w:t>
      </w:r>
      <w:proofErr w:type="spellEnd"/>
      <w:r w:rsidR="00C263CA" w:rsidRPr="00FF6AE6">
        <w:rPr>
          <w:color w:val="auto"/>
          <w:lang w:val="fr-FR"/>
        </w:rPr>
        <w:t xml:space="preserve"> </w:t>
      </w:r>
      <w:proofErr w:type="spellStart"/>
      <w:r w:rsidR="00C263CA" w:rsidRPr="00FF6AE6">
        <w:rPr>
          <w:color w:val="auto"/>
          <w:lang w:val="fr-FR"/>
        </w:rPr>
        <w:t>justifica</w:t>
      </w:r>
      <w:proofErr w:type="spellEnd"/>
      <w:r w:rsidR="00C263CA" w:rsidRPr="00FF6AE6">
        <w:rPr>
          <w:color w:val="auto"/>
          <w:lang w:val="fr-FR"/>
        </w:rPr>
        <w:t xml:space="preserve"> </w:t>
      </w:r>
      <w:proofErr w:type="spellStart"/>
      <w:r w:rsidR="00C263CA" w:rsidRPr="00FF6AE6">
        <w:rPr>
          <w:color w:val="auto"/>
          <w:lang w:val="fr-FR"/>
        </w:rPr>
        <w:t>evenimentul</w:t>
      </w:r>
      <w:proofErr w:type="spellEnd"/>
      <w:r w:rsidR="00C263CA" w:rsidRPr="00FF6AE6">
        <w:rPr>
          <w:color w:val="auto"/>
          <w:lang w:val="fr-FR"/>
        </w:rPr>
        <w:t xml:space="preserve"> care a </w:t>
      </w:r>
      <w:proofErr w:type="spellStart"/>
      <w:r w:rsidR="00C263CA" w:rsidRPr="00FF6AE6">
        <w:rPr>
          <w:color w:val="auto"/>
          <w:lang w:val="fr-FR"/>
        </w:rPr>
        <w:t>determinat</w:t>
      </w:r>
      <w:proofErr w:type="spellEnd"/>
      <w:r w:rsidR="00C263CA" w:rsidRPr="00FF6AE6">
        <w:rPr>
          <w:color w:val="auto"/>
          <w:lang w:val="fr-FR"/>
        </w:rPr>
        <w:t xml:space="preserve"> </w:t>
      </w:r>
      <w:proofErr w:type="spellStart"/>
      <w:r w:rsidR="00C263CA" w:rsidRPr="00FF6AE6">
        <w:rPr>
          <w:color w:val="auto"/>
          <w:lang w:val="fr-FR"/>
        </w:rPr>
        <w:t>Cazul</w:t>
      </w:r>
      <w:proofErr w:type="spellEnd"/>
      <w:r w:rsidR="00C263CA" w:rsidRPr="00FF6AE6">
        <w:rPr>
          <w:color w:val="auto"/>
          <w:lang w:val="fr-FR"/>
        </w:rPr>
        <w:t xml:space="preserve"> Fortuit</w:t>
      </w:r>
      <w:r w:rsidR="00C263CA" w:rsidRPr="00FF6AE6">
        <w:rPr>
          <w:b/>
          <w:bCs/>
          <w:color w:val="auto"/>
          <w:lang w:val="fr-FR"/>
        </w:rPr>
        <w:t xml:space="preserve">. </w:t>
      </w:r>
    </w:p>
    <w:p w14:paraId="621C475E" w14:textId="3931398B" w:rsidR="00C263CA" w:rsidRPr="00FF6AE6" w:rsidRDefault="00C263CA">
      <w:pPr>
        <w:pStyle w:val="DefaultText"/>
        <w:jc w:val="both"/>
        <w:rPr>
          <w:rFonts w:cs="Times New Roman"/>
          <w:i/>
          <w:szCs w:val="24"/>
          <w:lang w:val="nl-NL"/>
        </w:rPr>
      </w:pPr>
    </w:p>
    <w:p w14:paraId="3282DC48" w14:textId="31A583BD" w:rsidR="005A2B4A" w:rsidRPr="00FF6AE6" w:rsidRDefault="005A2B4A" w:rsidP="005A2B4A">
      <w:pPr>
        <w:pStyle w:val="Default"/>
        <w:spacing w:line="276" w:lineRule="auto"/>
        <w:jc w:val="both"/>
        <w:rPr>
          <w:i/>
          <w:iCs/>
          <w:color w:val="auto"/>
          <w:lang w:val="nl-NL"/>
        </w:rPr>
      </w:pPr>
      <w:r w:rsidRPr="00FF6AE6">
        <w:rPr>
          <w:i/>
          <w:iCs/>
          <w:color w:val="auto"/>
          <w:lang w:val="nl-NL"/>
        </w:rPr>
        <w:t xml:space="preserve">14. Denunţarea unilaterală </w:t>
      </w:r>
    </w:p>
    <w:p w14:paraId="61499142" w14:textId="4164A630" w:rsidR="005A2B4A" w:rsidRPr="00FF6AE6" w:rsidRDefault="005A2B4A" w:rsidP="005A2B4A">
      <w:pPr>
        <w:pStyle w:val="Default"/>
        <w:spacing w:line="276" w:lineRule="auto"/>
        <w:jc w:val="both"/>
        <w:rPr>
          <w:color w:val="auto"/>
          <w:lang w:val="nl-NL"/>
        </w:rPr>
      </w:pPr>
      <w:r w:rsidRPr="00FF6AE6">
        <w:rPr>
          <w:color w:val="auto"/>
          <w:lang w:val="nl-NL"/>
        </w:rPr>
        <w:t xml:space="preserve">14.1 Promitentul-Achizitor îşi rezervă dreptul de a renunţa la Acordul-cadru, printr-o notificare scrisă adresată Promitentului-Furnizor, fără nicio compensaţie, dacă împotriva acestuia din urmă este pronunțată o decizie a Curţii de Justiţie a Uniunii Europene (CJUE) prin care se constată încălcarea gravă a obligațiilor ce rezultă din legislația europeană. </w:t>
      </w:r>
    </w:p>
    <w:p w14:paraId="5E567D22" w14:textId="51C06298" w:rsidR="005A2B4A" w:rsidRPr="00FF6AE6" w:rsidRDefault="005A2B4A" w:rsidP="005A2B4A">
      <w:pPr>
        <w:pStyle w:val="Default"/>
        <w:spacing w:line="276" w:lineRule="auto"/>
        <w:jc w:val="both"/>
        <w:rPr>
          <w:color w:val="auto"/>
          <w:lang w:val="nl-NL"/>
        </w:rPr>
      </w:pPr>
      <w:r w:rsidRPr="00FF6AE6">
        <w:rPr>
          <w:color w:val="auto"/>
          <w:lang w:val="nl-NL"/>
        </w:rPr>
        <w:lastRenderedPageBreak/>
        <w:t xml:space="preserve">14.2 Promitentul-Achizitor îşi rezervă dreptul de a renunţa la Acordul-cadru, printr-o notificare scrisă adresată Promitentului-Furnizor, fără nicio compensaţie, dacă acesta se regăsește într-una din situațiile de excludere prevăzute de Legea nr. 98/2016 privind achizițiile publice, cu modificările și completările ulterioare. </w:t>
      </w:r>
    </w:p>
    <w:p w14:paraId="30794F1B" w14:textId="77777777" w:rsidR="005A2B4A" w:rsidRPr="00FF6AE6" w:rsidRDefault="005A2B4A">
      <w:pPr>
        <w:pStyle w:val="DefaultText"/>
        <w:jc w:val="both"/>
        <w:rPr>
          <w:rFonts w:cs="Times New Roman"/>
          <w:i/>
          <w:szCs w:val="24"/>
          <w:lang w:val="nl-NL"/>
        </w:rPr>
      </w:pPr>
    </w:p>
    <w:p w14:paraId="3C147569" w14:textId="195B8875" w:rsidR="00AB2C2A" w:rsidRPr="00FF6AE6" w:rsidRDefault="00AB2C2A">
      <w:pPr>
        <w:pStyle w:val="DefaultText"/>
        <w:jc w:val="both"/>
        <w:rPr>
          <w:rFonts w:cs="Times New Roman"/>
          <w:i/>
          <w:szCs w:val="24"/>
          <w:lang w:val="nl-NL"/>
        </w:rPr>
      </w:pPr>
      <w:r w:rsidRPr="00FF6AE6">
        <w:rPr>
          <w:rFonts w:cs="Times New Roman"/>
          <w:i/>
          <w:szCs w:val="24"/>
          <w:lang w:val="nl-NL"/>
        </w:rPr>
        <w:t>1</w:t>
      </w:r>
      <w:r w:rsidR="005A2B4A" w:rsidRPr="00FF6AE6">
        <w:rPr>
          <w:rFonts w:cs="Times New Roman"/>
          <w:i/>
          <w:szCs w:val="24"/>
          <w:lang w:val="nl-NL"/>
        </w:rPr>
        <w:t>5</w:t>
      </w:r>
      <w:r w:rsidRPr="00FF6AE6">
        <w:rPr>
          <w:rFonts w:cs="Times New Roman"/>
          <w:i/>
          <w:szCs w:val="24"/>
          <w:lang w:val="nl-NL"/>
        </w:rPr>
        <w:t>. Litigii</w:t>
      </w:r>
    </w:p>
    <w:p w14:paraId="60966D73" w14:textId="4F89A569" w:rsidR="00697E73" w:rsidRPr="00FF6AE6" w:rsidRDefault="00697E73" w:rsidP="00697E73">
      <w:pPr>
        <w:pStyle w:val="Default"/>
        <w:spacing w:line="276" w:lineRule="auto"/>
        <w:jc w:val="both"/>
        <w:rPr>
          <w:color w:val="auto"/>
          <w:lang w:val="nl-NL"/>
        </w:rPr>
      </w:pPr>
      <w:r w:rsidRPr="00FF6AE6">
        <w:rPr>
          <w:color w:val="auto"/>
          <w:lang w:val="nl-NL"/>
        </w:rPr>
        <w:t xml:space="preserve">15.1 Părţile contractante vor depune toate eforturile pentru a rezolva pe cale amiabilă, prin tratative directe, orice situație litigioasă apărută în legătură cu îndeplinirea Acordului-cadru. </w:t>
      </w:r>
    </w:p>
    <w:p w14:paraId="05F1CD7E" w14:textId="6E9B9538" w:rsidR="00697E73" w:rsidRPr="00FF6AE6" w:rsidRDefault="00697E73" w:rsidP="00697E73">
      <w:pPr>
        <w:pStyle w:val="Default"/>
        <w:spacing w:line="276" w:lineRule="auto"/>
        <w:jc w:val="both"/>
        <w:rPr>
          <w:color w:val="auto"/>
          <w:lang w:val="fr-FR"/>
        </w:rPr>
      </w:pPr>
      <w:r w:rsidRPr="00FF6AE6">
        <w:rPr>
          <w:color w:val="auto"/>
          <w:lang w:val="fr-FR"/>
        </w:rPr>
        <w:t xml:space="preserve">15.2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termen</w:t>
      </w:r>
      <w:proofErr w:type="spellEnd"/>
      <w:r w:rsidRPr="00FF6AE6">
        <w:rPr>
          <w:color w:val="auto"/>
          <w:lang w:val="fr-FR"/>
        </w:rPr>
        <w:t xml:space="preserve"> de maximum 5 (</w:t>
      </w:r>
      <w:proofErr w:type="spellStart"/>
      <w:proofErr w:type="gramStart"/>
      <w:r w:rsidRPr="00FF6AE6">
        <w:rPr>
          <w:color w:val="auto"/>
          <w:lang w:val="fr-FR"/>
        </w:rPr>
        <w:t>cinci</w:t>
      </w:r>
      <w:proofErr w:type="spellEnd"/>
      <w:r w:rsidRPr="00FF6AE6">
        <w:rPr>
          <w:color w:val="auto"/>
          <w:lang w:val="fr-FR"/>
        </w:rPr>
        <w:t xml:space="preserve"> )</w:t>
      </w:r>
      <w:proofErr w:type="gramEnd"/>
      <w:r w:rsidRPr="00FF6AE6">
        <w:rPr>
          <w:color w:val="auto"/>
          <w:lang w:val="fr-FR"/>
        </w:rPr>
        <w:t xml:space="preserve"> </w:t>
      </w:r>
      <w:proofErr w:type="spellStart"/>
      <w:r w:rsidRPr="00FF6AE6">
        <w:rPr>
          <w:color w:val="auto"/>
          <w:lang w:val="fr-FR"/>
        </w:rPr>
        <w:t>zile</w:t>
      </w:r>
      <w:proofErr w:type="spellEnd"/>
      <w:r w:rsidRPr="00FF6AE6">
        <w:rPr>
          <w:color w:val="auto"/>
          <w:lang w:val="fr-FR"/>
        </w:rPr>
        <w:t xml:space="preserve"> de la </w:t>
      </w:r>
      <w:proofErr w:type="spellStart"/>
      <w:r w:rsidRPr="00FF6AE6">
        <w:rPr>
          <w:color w:val="auto"/>
          <w:lang w:val="fr-FR"/>
        </w:rPr>
        <w:t>apariţia</w:t>
      </w:r>
      <w:proofErr w:type="spellEnd"/>
      <w:r w:rsidRPr="00FF6AE6">
        <w:rPr>
          <w:color w:val="auto"/>
          <w:lang w:val="fr-FR"/>
        </w:rPr>
        <w:t xml:space="preserve"> </w:t>
      </w:r>
      <w:proofErr w:type="spellStart"/>
      <w:r w:rsidRPr="00FF6AE6">
        <w:rPr>
          <w:color w:val="auto"/>
          <w:lang w:val="fr-FR"/>
        </w:rPr>
        <w:t>unui</w:t>
      </w:r>
      <w:proofErr w:type="spellEnd"/>
      <w:r w:rsidRPr="00FF6AE6">
        <w:rPr>
          <w:color w:val="auto"/>
          <w:lang w:val="fr-FR"/>
        </w:rPr>
        <w:t xml:space="preserve"> </w:t>
      </w:r>
      <w:proofErr w:type="spellStart"/>
      <w:r w:rsidRPr="00FF6AE6">
        <w:rPr>
          <w:color w:val="auto"/>
          <w:lang w:val="fr-FR"/>
        </w:rPr>
        <w:t>potențial</w:t>
      </w:r>
      <w:proofErr w:type="spellEnd"/>
      <w:r w:rsidRPr="00FF6AE6">
        <w:rPr>
          <w:color w:val="auto"/>
          <w:lang w:val="fr-FR"/>
        </w:rPr>
        <w:t xml:space="preserve"> </w:t>
      </w:r>
      <w:proofErr w:type="spellStart"/>
      <w:r w:rsidRPr="00FF6AE6">
        <w:rPr>
          <w:color w:val="auto"/>
          <w:lang w:val="fr-FR"/>
        </w:rPr>
        <w:t>litigiu</w:t>
      </w:r>
      <w:proofErr w:type="spellEnd"/>
      <w:r w:rsidRPr="00FF6AE6">
        <w:rPr>
          <w:color w:val="auto"/>
          <w:lang w:val="fr-FR"/>
        </w:rPr>
        <w:t xml:space="preserve">, </w:t>
      </w:r>
      <w:proofErr w:type="spellStart"/>
      <w:r w:rsidRPr="00FF6AE6">
        <w:rPr>
          <w:color w:val="auto"/>
          <w:lang w:val="fr-FR"/>
        </w:rPr>
        <w:t>părţile</w:t>
      </w:r>
      <w:proofErr w:type="spellEnd"/>
      <w:r w:rsidRPr="00FF6AE6">
        <w:rPr>
          <w:color w:val="auto"/>
          <w:lang w:val="fr-FR"/>
        </w:rPr>
        <w:t xml:space="preserve"> se vor </w:t>
      </w:r>
      <w:proofErr w:type="spellStart"/>
      <w:r w:rsidRPr="00FF6AE6">
        <w:rPr>
          <w:color w:val="auto"/>
          <w:lang w:val="fr-FR"/>
        </w:rPr>
        <w:t>notifica</w:t>
      </w:r>
      <w:proofErr w:type="spellEnd"/>
      <w:r w:rsidRPr="00FF6AE6">
        <w:rPr>
          <w:color w:val="auto"/>
          <w:lang w:val="fr-FR"/>
        </w:rPr>
        <w:t xml:space="preserve"> </w:t>
      </w:r>
      <w:proofErr w:type="spellStart"/>
      <w:r w:rsidRPr="00FF6AE6">
        <w:rPr>
          <w:color w:val="auto"/>
          <w:lang w:val="fr-FR"/>
        </w:rPr>
        <w:t>reciproc</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scris</w:t>
      </w:r>
      <w:proofErr w:type="spellEnd"/>
      <w:r w:rsidRPr="00FF6AE6">
        <w:rPr>
          <w:color w:val="auto"/>
          <w:lang w:val="fr-FR"/>
        </w:rPr>
        <w:t xml:space="preserve"> </w:t>
      </w:r>
      <w:proofErr w:type="spellStart"/>
      <w:r w:rsidRPr="00FF6AE6">
        <w:rPr>
          <w:color w:val="auto"/>
          <w:lang w:val="fr-FR"/>
        </w:rPr>
        <w:t>asupra</w:t>
      </w:r>
      <w:proofErr w:type="spellEnd"/>
      <w:r w:rsidRPr="00FF6AE6">
        <w:rPr>
          <w:color w:val="auto"/>
          <w:lang w:val="fr-FR"/>
        </w:rPr>
        <w:t xml:space="preserve"> </w:t>
      </w:r>
      <w:proofErr w:type="spellStart"/>
      <w:r w:rsidRPr="00FF6AE6">
        <w:rPr>
          <w:color w:val="auto"/>
          <w:lang w:val="fr-FR"/>
        </w:rPr>
        <w:t>conduitei</w:t>
      </w:r>
      <w:proofErr w:type="spellEnd"/>
      <w:r w:rsidRPr="00FF6AE6">
        <w:rPr>
          <w:color w:val="auto"/>
          <w:lang w:val="fr-FR"/>
        </w:rPr>
        <w:t xml:space="preserve"> </w:t>
      </w:r>
      <w:proofErr w:type="spellStart"/>
      <w:r w:rsidRPr="00FF6AE6">
        <w:rPr>
          <w:color w:val="auto"/>
          <w:lang w:val="fr-FR"/>
        </w:rPr>
        <w:t>adoptate</w:t>
      </w:r>
      <w:proofErr w:type="spellEnd"/>
      <w:r w:rsidRPr="00FF6AE6">
        <w:rPr>
          <w:color w:val="auto"/>
          <w:lang w:val="fr-FR"/>
        </w:rPr>
        <w:t xml:space="preserve">, </w:t>
      </w:r>
      <w:proofErr w:type="spellStart"/>
      <w:r w:rsidRPr="00FF6AE6">
        <w:rPr>
          <w:color w:val="auto"/>
          <w:lang w:val="fr-FR"/>
        </w:rPr>
        <w:t>precum</w:t>
      </w:r>
      <w:proofErr w:type="spellEnd"/>
      <w:r w:rsidRPr="00FF6AE6">
        <w:rPr>
          <w:color w:val="auto"/>
          <w:lang w:val="fr-FR"/>
        </w:rPr>
        <w:t xml:space="preserve"> </w:t>
      </w:r>
      <w:proofErr w:type="spellStart"/>
      <w:r w:rsidRPr="00FF6AE6">
        <w:rPr>
          <w:color w:val="auto"/>
          <w:lang w:val="fr-FR"/>
        </w:rPr>
        <w:t>şi</w:t>
      </w:r>
      <w:proofErr w:type="spellEnd"/>
      <w:r w:rsidRPr="00FF6AE6">
        <w:rPr>
          <w:color w:val="auto"/>
          <w:lang w:val="fr-FR"/>
        </w:rPr>
        <w:t xml:space="preserve"> </w:t>
      </w:r>
      <w:proofErr w:type="spellStart"/>
      <w:r w:rsidRPr="00FF6AE6">
        <w:rPr>
          <w:color w:val="auto"/>
          <w:lang w:val="fr-FR"/>
        </w:rPr>
        <w:t>cu</w:t>
      </w:r>
      <w:proofErr w:type="spellEnd"/>
      <w:r w:rsidRPr="00FF6AE6">
        <w:rPr>
          <w:color w:val="auto"/>
          <w:lang w:val="fr-FR"/>
        </w:rPr>
        <w:t xml:space="preserve"> </w:t>
      </w:r>
      <w:proofErr w:type="spellStart"/>
      <w:r w:rsidRPr="00FF6AE6">
        <w:rPr>
          <w:color w:val="auto"/>
          <w:lang w:val="fr-FR"/>
        </w:rPr>
        <w:t>privire</w:t>
      </w:r>
      <w:proofErr w:type="spellEnd"/>
      <w:r w:rsidRPr="00FF6AE6">
        <w:rPr>
          <w:color w:val="auto"/>
          <w:lang w:val="fr-FR"/>
        </w:rPr>
        <w:t xml:space="preserve"> la </w:t>
      </w:r>
      <w:proofErr w:type="spellStart"/>
      <w:r w:rsidRPr="00FF6AE6">
        <w:rPr>
          <w:color w:val="auto"/>
          <w:lang w:val="fr-FR"/>
        </w:rPr>
        <w:t>soluţiile</w:t>
      </w:r>
      <w:proofErr w:type="spellEnd"/>
      <w:r w:rsidRPr="00FF6AE6">
        <w:rPr>
          <w:color w:val="auto"/>
          <w:lang w:val="fr-FR"/>
        </w:rPr>
        <w:t xml:space="preserve"> </w:t>
      </w:r>
      <w:proofErr w:type="spellStart"/>
      <w:r w:rsidRPr="00FF6AE6">
        <w:rPr>
          <w:color w:val="auto"/>
          <w:lang w:val="fr-FR"/>
        </w:rPr>
        <w:t>propuse</w:t>
      </w:r>
      <w:proofErr w:type="spellEnd"/>
      <w:r w:rsidRPr="00FF6AE6">
        <w:rPr>
          <w:color w:val="auto"/>
          <w:lang w:val="fr-FR"/>
        </w:rPr>
        <w:t xml:space="preserve"> </w:t>
      </w:r>
      <w:proofErr w:type="spellStart"/>
      <w:r w:rsidRPr="00FF6AE6">
        <w:rPr>
          <w:color w:val="auto"/>
          <w:lang w:val="fr-FR"/>
        </w:rPr>
        <w:t>pentru</w:t>
      </w:r>
      <w:proofErr w:type="spellEnd"/>
      <w:r w:rsidRPr="00FF6AE6">
        <w:rPr>
          <w:color w:val="auto"/>
          <w:lang w:val="fr-FR"/>
        </w:rPr>
        <w:t xml:space="preserve"> </w:t>
      </w:r>
      <w:proofErr w:type="spellStart"/>
      <w:r w:rsidRPr="00FF6AE6">
        <w:rPr>
          <w:color w:val="auto"/>
          <w:lang w:val="fr-FR"/>
        </w:rPr>
        <w:t>rezolvarea</w:t>
      </w:r>
      <w:proofErr w:type="spellEnd"/>
      <w:r w:rsidRPr="00FF6AE6">
        <w:rPr>
          <w:color w:val="auto"/>
          <w:lang w:val="fr-FR"/>
        </w:rPr>
        <w:t xml:space="preserve"> </w:t>
      </w:r>
      <w:proofErr w:type="spellStart"/>
      <w:r w:rsidRPr="00FF6AE6">
        <w:rPr>
          <w:color w:val="auto"/>
          <w:lang w:val="fr-FR"/>
        </w:rPr>
        <w:t>acestuia</w:t>
      </w:r>
      <w:proofErr w:type="spellEnd"/>
      <w:r w:rsidRPr="00FF6AE6">
        <w:rPr>
          <w:color w:val="auto"/>
          <w:lang w:val="fr-FR"/>
        </w:rPr>
        <w:t xml:space="preserve">. </w:t>
      </w:r>
      <w:proofErr w:type="spellStart"/>
      <w:r w:rsidRPr="00FF6AE6">
        <w:rPr>
          <w:color w:val="auto"/>
          <w:lang w:val="fr-FR"/>
        </w:rPr>
        <w:t>Fiecare</w:t>
      </w:r>
      <w:proofErr w:type="spellEnd"/>
      <w:r w:rsidRPr="00FF6AE6">
        <w:rPr>
          <w:color w:val="auto"/>
          <w:lang w:val="fr-FR"/>
        </w:rPr>
        <w:t xml:space="preserve"> parte are </w:t>
      </w:r>
      <w:proofErr w:type="spellStart"/>
      <w:r w:rsidRPr="00FF6AE6">
        <w:rPr>
          <w:color w:val="auto"/>
          <w:lang w:val="fr-FR"/>
        </w:rPr>
        <w:t>obligaţia</w:t>
      </w:r>
      <w:proofErr w:type="spellEnd"/>
      <w:r w:rsidRPr="00FF6AE6">
        <w:rPr>
          <w:color w:val="auto"/>
          <w:lang w:val="fr-FR"/>
        </w:rPr>
        <w:t xml:space="preserve"> </w:t>
      </w:r>
      <w:proofErr w:type="gramStart"/>
      <w:r w:rsidRPr="00FF6AE6">
        <w:rPr>
          <w:color w:val="auto"/>
          <w:lang w:val="fr-FR"/>
        </w:rPr>
        <w:t>de a</w:t>
      </w:r>
      <w:proofErr w:type="gramEnd"/>
      <w:r w:rsidRPr="00FF6AE6">
        <w:rPr>
          <w:color w:val="auto"/>
          <w:lang w:val="fr-FR"/>
        </w:rPr>
        <w:t xml:space="preserve"> </w:t>
      </w:r>
      <w:proofErr w:type="spellStart"/>
      <w:r w:rsidRPr="00FF6AE6">
        <w:rPr>
          <w:color w:val="auto"/>
          <w:lang w:val="fr-FR"/>
        </w:rPr>
        <w:t>răspunde</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termen</w:t>
      </w:r>
      <w:proofErr w:type="spellEnd"/>
      <w:r w:rsidRPr="00FF6AE6">
        <w:rPr>
          <w:color w:val="auto"/>
          <w:lang w:val="fr-FR"/>
        </w:rPr>
        <w:t xml:space="preserve"> de 5(</w:t>
      </w:r>
      <w:proofErr w:type="spellStart"/>
      <w:r w:rsidRPr="00FF6AE6">
        <w:rPr>
          <w:color w:val="auto"/>
          <w:lang w:val="fr-FR"/>
        </w:rPr>
        <w:t>cinci</w:t>
      </w:r>
      <w:proofErr w:type="spellEnd"/>
      <w:r w:rsidRPr="00FF6AE6">
        <w:rPr>
          <w:color w:val="auto"/>
          <w:lang w:val="fr-FR"/>
        </w:rPr>
        <w:t xml:space="preserve">) </w:t>
      </w:r>
      <w:proofErr w:type="spellStart"/>
      <w:r w:rsidRPr="00FF6AE6">
        <w:rPr>
          <w:color w:val="auto"/>
          <w:lang w:val="fr-FR"/>
        </w:rPr>
        <w:t>zile</w:t>
      </w:r>
      <w:proofErr w:type="spellEnd"/>
      <w:r w:rsidRPr="00FF6AE6">
        <w:rPr>
          <w:color w:val="auto"/>
          <w:lang w:val="fr-FR"/>
        </w:rPr>
        <w:t xml:space="preserve"> de la </w:t>
      </w:r>
      <w:proofErr w:type="spellStart"/>
      <w:r w:rsidRPr="00FF6AE6">
        <w:rPr>
          <w:color w:val="auto"/>
          <w:lang w:val="fr-FR"/>
        </w:rPr>
        <w:t>cererea</w:t>
      </w:r>
      <w:proofErr w:type="spellEnd"/>
      <w:r w:rsidRPr="00FF6AE6">
        <w:rPr>
          <w:color w:val="auto"/>
          <w:lang w:val="fr-FR"/>
        </w:rPr>
        <w:t xml:space="preserve"> </w:t>
      </w:r>
      <w:proofErr w:type="spellStart"/>
      <w:r w:rsidRPr="00FF6AE6">
        <w:rPr>
          <w:color w:val="auto"/>
          <w:lang w:val="fr-FR"/>
        </w:rPr>
        <w:t>transmisă</w:t>
      </w:r>
      <w:proofErr w:type="spellEnd"/>
      <w:r w:rsidRPr="00FF6AE6">
        <w:rPr>
          <w:color w:val="auto"/>
          <w:lang w:val="fr-FR"/>
        </w:rPr>
        <w:t xml:space="preserve"> de </w:t>
      </w:r>
      <w:proofErr w:type="spellStart"/>
      <w:r w:rsidRPr="00FF6AE6">
        <w:rPr>
          <w:color w:val="auto"/>
          <w:lang w:val="fr-FR"/>
        </w:rPr>
        <w:t>cealaltă</w:t>
      </w:r>
      <w:proofErr w:type="spellEnd"/>
      <w:r w:rsidRPr="00FF6AE6">
        <w:rPr>
          <w:color w:val="auto"/>
          <w:lang w:val="fr-FR"/>
        </w:rPr>
        <w:t xml:space="preserve"> parte </w:t>
      </w:r>
      <w:proofErr w:type="spellStart"/>
      <w:r w:rsidRPr="00FF6AE6">
        <w:rPr>
          <w:color w:val="auto"/>
          <w:lang w:val="fr-FR"/>
        </w:rPr>
        <w:t>referitor</w:t>
      </w:r>
      <w:proofErr w:type="spellEnd"/>
      <w:r w:rsidRPr="00FF6AE6">
        <w:rPr>
          <w:color w:val="auto"/>
          <w:lang w:val="fr-FR"/>
        </w:rPr>
        <w:t xml:space="preserve"> la </w:t>
      </w:r>
      <w:proofErr w:type="spellStart"/>
      <w:r w:rsidRPr="00FF6AE6">
        <w:rPr>
          <w:color w:val="auto"/>
          <w:lang w:val="fr-FR"/>
        </w:rPr>
        <w:t>soluţionarea</w:t>
      </w:r>
      <w:proofErr w:type="spellEnd"/>
      <w:r w:rsidRPr="00FF6AE6">
        <w:rPr>
          <w:color w:val="auto"/>
          <w:lang w:val="fr-FR"/>
        </w:rPr>
        <w:t xml:space="preserve"> </w:t>
      </w:r>
      <w:proofErr w:type="spellStart"/>
      <w:r w:rsidRPr="00FF6AE6">
        <w:rPr>
          <w:color w:val="auto"/>
          <w:lang w:val="fr-FR"/>
        </w:rPr>
        <w:t>pe</w:t>
      </w:r>
      <w:proofErr w:type="spellEnd"/>
      <w:r w:rsidRPr="00FF6AE6">
        <w:rPr>
          <w:color w:val="auto"/>
          <w:lang w:val="fr-FR"/>
        </w:rPr>
        <w:t xml:space="preserve"> cale </w:t>
      </w:r>
      <w:proofErr w:type="spellStart"/>
      <w:r w:rsidRPr="00FF6AE6">
        <w:rPr>
          <w:color w:val="auto"/>
          <w:lang w:val="fr-FR"/>
        </w:rPr>
        <w:t>amiabilă</w:t>
      </w:r>
      <w:proofErr w:type="spellEnd"/>
      <w:r w:rsidRPr="00FF6AE6">
        <w:rPr>
          <w:color w:val="auto"/>
          <w:lang w:val="fr-FR"/>
        </w:rPr>
        <w:t xml:space="preserve"> a </w:t>
      </w:r>
      <w:proofErr w:type="spellStart"/>
      <w:r w:rsidRPr="00FF6AE6">
        <w:rPr>
          <w:color w:val="auto"/>
          <w:lang w:val="fr-FR"/>
        </w:rPr>
        <w:t>disputei</w:t>
      </w:r>
      <w:proofErr w:type="spellEnd"/>
      <w:r w:rsidRPr="00FF6AE6">
        <w:rPr>
          <w:color w:val="auto"/>
          <w:lang w:val="fr-FR"/>
        </w:rPr>
        <w:t xml:space="preserve">. </w:t>
      </w:r>
    </w:p>
    <w:p w14:paraId="2864FFCA" w14:textId="6B987006" w:rsidR="00697E73" w:rsidRPr="00FF6AE6" w:rsidRDefault="00697E73" w:rsidP="00697E73">
      <w:pPr>
        <w:pStyle w:val="Default"/>
        <w:spacing w:line="276" w:lineRule="auto"/>
        <w:jc w:val="both"/>
        <w:rPr>
          <w:color w:val="auto"/>
          <w:lang w:val="fr-FR"/>
        </w:rPr>
      </w:pP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cazul</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care vor </w:t>
      </w:r>
      <w:proofErr w:type="spellStart"/>
      <w:r w:rsidRPr="00FF6AE6">
        <w:rPr>
          <w:color w:val="auto"/>
          <w:lang w:val="fr-FR"/>
        </w:rPr>
        <w:t>considera</w:t>
      </w:r>
      <w:proofErr w:type="spellEnd"/>
      <w:r w:rsidRPr="00FF6AE6">
        <w:rPr>
          <w:color w:val="auto"/>
          <w:lang w:val="fr-FR"/>
        </w:rPr>
        <w:t xml:space="preserve"> </w:t>
      </w:r>
      <w:proofErr w:type="spellStart"/>
      <w:r w:rsidRPr="00FF6AE6">
        <w:rPr>
          <w:color w:val="auto"/>
          <w:lang w:val="fr-FR"/>
        </w:rPr>
        <w:t>necesar</w:t>
      </w:r>
      <w:proofErr w:type="spellEnd"/>
      <w:r w:rsidRPr="00FF6AE6">
        <w:rPr>
          <w:color w:val="auto"/>
          <w:lang w:val="fr-FR"/>
        </w:rPr>
        <w:t xml:space="preserve">, </w:t>
      </w:r>
      <w:proofErr w:type="spellStart"/>
      <w:r w:rsidRPr="00FF6AE6">
        <w:rPr>
          <w:color w:val="auto"/>
          <w:lang w:val="fr-FR"/>
        </w:rPr>
        <w:t>părţile</w:t>
      </w:r>
      <w:proofErr w:type="spellEnd"/>
      <w:r w:rsidRPr="00FF6AE6">
        <w:rPr>
          <w:color w:val="auto"/>
          <w:lang w:val="fr-FR"/>
        </w:rPr>
        <w:t xml:space="preserve"> se pot </w:t>
      </w:r>
      <w:proofErr w:type="spellStart"/>
      <w:r w:rsidRPr="00FF6AE6">
        <w:rPr>
          <w:color w:val="auto"/>
          <w:lang w:val="fr-FR"/>
        </w:rPr>
        <w:t>întâlni</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scopul</w:t>
      </w:r>
      <w:proofErr w:type="spellEnd"/>
      <w:r w:rsidRPr="00FF6AE6">
        <w:rPr>
          <w:color w:val="auto"/>
          <w:lang w:val="fr-FR"/>
        </w:rPr>
        <w:t xml:space="preserve"> </w:t>
      </w:r>
      <w:proofErr w:type="spellStart"/>
      <w:r w:rsidRPr="00FF6AE6">
        <w:rPr>
          <w:color w:val="auto"/>
          <w:lang w:val="fr-FR"/>
        </w:rPr>
        <w:t>soluţionării</w:t>
      </w:r>
      <w:proofErr w:type="spellEnd"/>
      <w:r w:rsidRPr="00FF6AE6">
        <w:rPr>
          <w:color w:val="auto"/>
          <w:lang w:val="fr-FR"/>
        </w:rPr>
        <w:t xml:space="preserve"> </w:t>
      </w:r>
      <w:proofErr w:type="spellStart"/>
      <w:r w:rsidRPr="00FF6AE6">
        <w:rPr>
          <w:color w:val="auto"/>
          <w:lang w:val="fr-FR"/>
        </w:rPr>
        <w:t>aspectelor</w:t>
      </w:r>
      <w:proofErr w:type="spellEnd"/>
      <w:r w:rsidRPr="00FF6AE6">
        <w:rPr>
          <w:color w:val="auto"/>
          <w:lang w:val="fr-FR"/>
        </w:rPr>
        <w:t xml:space="preserve"> divergen</w:t>
      </w:r>
      <w:r w:rsidR="00884BF7" w:rsidRPr="00FF6AE6">
        <w:rPr>
          <w:color w:val="auto"/>
          <w:lang w:val="fr-FR"/>
        </w:rPr>
        <w:t>t</w:t>
      </w:r>
      <w:r w:rsidRPr="00FF6AE6">
        <w:rPr>
          <w:color w:val="auto"/>
          <w:lang w:val="fr-FR"/>
        </w:rPr>
        <w:t xml:space="preserve">e. </w:t>
      </w:r>
    </w:p>
    <w:p w14:paraId="45B5B7E2" w14:textId="71AC6444" w:rsidR="00697E73" w:rsidRPr="00FF6AE6" w:rsidRDefault="00697E73" w:rsidP="00697E73">
      <w:pPr>
        <w:pStyle w:val="Default"/>
        <w:spacing w:line="276" w:lineRule="auto"/>
        <w:jc w:val="both"/>
        <w:rPr>
          <w:color w:val="auto"/>
          <w:lang w:val="fr-FR"/>
        </w:rPr>
      </w:pPr>
      <w:r w:rsidRPr="00FF6AE6">
        <w:rPr>
          <w:color w:val="auto"/>
          <w:lang w:val="fr-FR"/>
        </w:rPr>
        <w:t xml:space="preserve">15.3. </w:t>
      </w:r>
      <w:proofErr w:type="spellStart"/>
      <w:r w:rsidRPr="00FF6AE6">
        <w:rPr>
          <w:color w:val="auto"/>
          <w:lang w:val="fr-FR"/>
        </w:rPr>
        <w:t>Dacă</w:t>
      </w:r>
      <w:proofErr w:type="spellEnd"/>
      <w:r w:rsidRPr="00FF6AE6">
        <w:rPr>
          <w:color w:val="auto"/>
          <w:lang w:val="fr-FR"/>
        </w:rPr>
        <w:t xml:space="preserve"> </w:t>
      </w:r>
      <w:proofErr w:type="spellStart"/>
      <w:r w:rsidRPr="00FF6AE6">
        <w:rPr>
          <w:color w:val="auto"/>
          <w:lang w:val="fr-FR"/>
        </w:rPr>
        <w:t>după</w:t>
      </w:r>
      <w:proofErr w:type="spellEnd"/>
      <w:r w:rsidRPr="00FF6AE6">
        <w:rPr>
          <w:color w:val="auto"/>
          <w:lang w:val="fr-FR"/>
        </w:rPr>
        <w:t xml:space="preserve"> 5(</w:t>
      </w:r>
      <w:proofErr w:type="spellStart"/>
      <w:r w:rsidRPr="00FF6AE6">
        <w:rPr>
          <w:color w:val="auto"/>
          <w:lang w:val="fr-FR"/>
        </w:rPr>
        <w:t>cinci</w:t>
      </w:r>
      <w:proofErr w:type="spellEnd"/>
      <w:r w:rsidRPr="00FF6AE6">
        <w:rPr>
          <w:color w:val="auto"/>
          <w:lang w:val="fr-FR"/>
        </w:rPr>
        <w:t xml:space="preserve">) </w:t>
      </w:r>
      <w:proofErr w:type="spellStart"/>
      <w:r w:rsidRPr="00FF6AE6">
        <w:rPr>
          <w:color w:val="auto"/>
          <w:lang w:val="fr-FR"/>
        </w:rPr>
        <w:t>zile</w:t>
      </w:r>
      <w:proofErr w:type="spellEnd"/>
      <w:r w:rsidRPr="00FF6AE6">
        <w:rPr>
          <w:color w:val="auto"/>
          <w:lang w:val="fr-FR"/>
        </w:rPr>
        <w:t xml:space="preserve"> de la </w:t>
      </w:r>
      <w:proofErr w:type="spellStart"/>
      <w:r w:rsidRPr="00FF6AE6">
        <w:rPr>
          <w:color w:val="auto"/>
          <w:lang w:val="fr-FR"/>
        </w:rPr>
        <w:t>începerea</w:t>
      </w:r>
      <w:proofErr w:type="spellEnd"/>
      <w:r w:rsidRPr="00FF6AE6">
        <w:rPr>
          <w:color w:val="auto"/>
          <w:lang w:val="fr-FR"/>
        </w:rPr>
        <w:t xml:space="preserve"> </w:t>
      </w:r>
      <w:proofErr w:type="spellStart"/>
      <w:r w:rsidRPr="00FF6AE6">
        <w:rPr>
          <w:color w:val="auto"/>
          <w:lang w:val="fr-FR"/>
        </w:rPr>
        <w:t>acestor</w:t>
      </w:r>
      <w:proofErr w:type="spellEnd"/>
      <w:r w:rsidRPr="00FF6AE6">
        <w:rPr>
          <w:color w:val="auto"/>
          <w:lang w:val="fr-FR"/>
        </w:rPr>
        <w:t xml:space="preserve"> </w:t>
      </w:r>
      <w:proofErr w:type="spellStart"/>
      <w:r w:rsidRPr="00FF6AE6">
        <w:rPr>
          <w:color w:val="auto"/>
          <w:lang w:val="fr-FR"/>
        </w:rPr>
        <w:t>tratative</w:t>
      </w:r>
      <w:proofErr w:type="spellEnd"/>
      <w:r w:rsidRPr="00FF6AE6">
        <w:rPr>
          <w:color w:val="auto"/>
          <w:lang w:val="fr-FR"/>
        </w:rPr>
        <w:t xml:space="preserve"> directe, </w:t>
      </w:r>
      <w:proofErr w:type="spellStart"/>
      <w:r w:rsidRPr="00FF6AE6">
        <w:rPr>
          <w:color w:val="auto"/>
          <w:lang w:val="fr-FR"/>
        </w:rPr>
        <w:t>părţile</w:t>
      </w:r>
      <w:proofErr w:type="spellEnd"/>
      <w:r w:rsidRPr="00FF6AE6">
        <w:rPr>
          <w:color w:val="auto"/>
          <w:lang w:val="fr-FR"/>
        </w:rPr>
        <w:t xml:space="preserve"> nu </w:t>
      </w:r>
      <w:proofErr w:type="spellStart"/>
      <w:r w:rsidRPr="00FF6AE6">
        <w:rPr>
          <w:color w:val="auto"/>
          <w:lang w:val="fr-FR"/>
        </w:rPr>
        <w:t>reuşesc</w:t>
      </w:r>
      <w:proofErr w:type="spellEnd"/>
      <w:r w:rsidRPr="00FF6AE6">
        <w:rPr>
          <w:color w:val="auto"/>
          <w:lang w:val="fr-FR"/>
        </w:rPr>
        <w:t xml:space="preserve"> </w:t>
      </w:r>
      <w:proofErr w:type="spellStart"/>
      <w:r w:rsidRPr="00FF6AE6">
        <w:rPr>
          <w:color w:val="auto"/>
          <w:lang w:val="fr-FR"/>
        </w:rPr>
        <w:t>să</w:t>
      </w:r>
      <w:proofErr w:type="spellEnd"/>
      <w:r w:rsidRPr="00FF6AE6">
        <w:rPr>
          <w:color w:val="auto"/>
          <w:lang w:val="fr-FR"/>
        </w:rPr>
        <w:t xml:space="preserve"> </w:t>
      </w:r>
      <w:proofErr w:type="spellStart"/>
      <w:r w:rsidRPr="00FF6AE6">
        <w:rPr>
          <w:color w:val="auto"/>
          <w:lang w:val="fr-FR"/>
        </w:rPr>
        <w:t>rezolve</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mod </w:t>
      </w:r>
      <w:proofErr w:type="spellStart"/>
      <w:r w:rsidRPr="00FF6AE6">
        <w:rPr>
          <w:color w:val="auto"/>
          <w:lang w:val="fr-FR"/>
        </w:rPr>
        <w:t>amiabil</w:t>
      </w:r>
      <w:proofErr w:type="spellEnd"/>
      <w:r w:rsidRPr="00FF6AE6">
        <w:rPr>
          <w:color w:val="auto"/>
          <w:lang w:val="fr-FR"/>
        </w:rPr>
        <w:t xml:space="preserve"> o </w:t>
      </w:r>
      <w:proofErr w:type="spellStart"/>
      <w:r w:rsidRPr="00FF6AE6">
        <w:rPr>
          <w:color w:val="auto"/>
          <w:lang w:val="fr-FR"/>
        </w:rPr>
        <w:t>divergenţă</w:t>
      </w:r>
      <w:proofErr w:type="spellEnd"/>
      <w:r w:rsidRPr="00FF6AE6">
        <w:rPr>
          <w:color w:val="auto"/>
          <w:lang w:val="fr-FR"/>
        </w:rPr>
        <w:t xml:space="preserve"> </w:t>
      </w:r>
      <w:proofErr w:type="spellStart"/>
      <w:r w:rsidRPr="00FF6AE6">
        <w:rPr>
          <w:color w:val="auto"/>
          <w:lang w:val="fr-FR"/>
        </w:rPr>
        <w:t>referitoare</w:t>
      </w:r>
      <w:proofErr w:type="spellEnd"/>
      <w:r w:rsidRPr="00FF6AE6">
        <w:rPr>
          <w:color w:val="auto"/>
          <w:lang w:val="fr-FR"/>
        </w:rPr>
        <w:t xml:space="preserve"> la </w:t>
      </w:r>
      <w:proofErr w:type="spellStart"/>
      <w:r w:rsidRPr="00FF6AE6">
        <w:rPr>
          <w:color w:val="auto"/>
          <w:lang w:val="fr-FR"/>
        </w:rPr>
        <w:t>acordul-cadru</w:t>
      </w:r>
      <w:proofErr w:type="spellEnd"/>
      <w:r w:rsidRPr="00FF6AE6">
        <w:rPr>
          <w:color w:val="auto"/>
          <w:lang w:val="fr-FR"/>
        </w:rPr>
        <w:t xml:space="preserve">, </w:t>
      </w:r>
      <w:proofErr w:type="spellStart"/>
      <w:r w:rsidRPr="00FF6AE6">
        <w:rPr>
          <w:color w:val="auto"/>
          <w:lang w:val="fr-FR"/>
        </w:rPr>
        <w:t>fiecare</w:t>
      </w:r>
      <w:proofErr w:type="spellEnd"/>
      <w:r w:rsidRPr="00FF6AE6">
        <w:rPr>
          <w:color w:val="auto"/>
          <w:lang w:val="fr-FR"/>
        </w:rPr>
        <w:t xml:space="preserve"> parte </w:t>
      </w:r>
      <w:proofErr w:type="spellStart"/>
      <w:r w:rsidRPr="00FF6AE6">
        <w:rPr>
          <w:color w:val="auto"/>
          <w:lang w:val="fr-FR"/>
        </w:rPr>
        <w:t>poate</w:t>
      </w:r>
      <w:proofErr w:type="spellEnd"/>
      <w:r w:rsidRPr="00FF6AE6">
        <w:rPr>
          <w:color w:val="auto"/>
          <w:lang w:val="fr-FR"/>
        </w:rPr>
        <w:t xml:space="preserve"> </w:t>
      </w:r>
      <w:proofErr w:type="spellStart"/>
      <w:r w:rsidRPr="00FF6AE6">
        <w:rPr>
          <w:color w:val="auto"/>
          <w:lang w:val="fr-FR"/>
        </w:rPr>
        <w:t>solicita</w:t>
      </w:r>
      <w:proofErr w:type="spellEnd"/>
      <w:r w:rsidRPr="00FF6AE6">
        <w:rPr>
          <w:color w:val="auto"/>
          <w:lang w:val="fr-FR"/>
        </w:rPr>
        <w:t xml:space="preserve"> </w:t>
      </w:r>
      <w:proofErr w:type="gramStart"/>
      <w:r w:rsidRPr="00FF6AE6">
        <w:rPr>
          <w:color w:val="auto"/>
          <w:lang w:val="fr-FR"/>
        </w:rPr>
        <w:t>ca</w:t>
      </w:r>
      <w:proofErr w:type="gramEnd"/>
      <w:r w:rsidRPr="00FF6AE6">
        <w:rPr>
          <w:color w:val="auto"/>
          <w:lang w:val="fr-FR"/>
        </w:rPr>
        <w:t xml:space="preserve"> disputa </w:t>
      </w:r>
      <w:proofErr w:type="spellStart"/>
      <w:r w:rsidRPr="00FF6AE6">
        <w:rPr>
          <w:color w:val="auto"/>
          <w:lang w:val="fr-FR"/>
        </w:rPr>
        <w:t>să</w:t>
      </w:r>
      <w:proofErr w:type="spellEnd"/>
      <w:r w:rsidRPr="00FF6AE6">
        <w:rPr>
          <w:color w:val="auto"/>
          <w:lang w:val="fr-FR"/>
        </w:rPr>
        <w:t xml:space="preserve"> se </w:t>
      </w:r>
      <w:proofErr w:type="spellStart"/>
      <w:r w:rsidRPr="00FF6AE6">
        <w:rPr>
          <w:color w:val="auto"/>
          <w:lang w:val="fr-FR"/>
        </w:rPr>
        <w:t>soluţioneze</w:t>
      </w:r>
      <w:proofErr w:type="spellEnd"/>
      <w:r w:rsidRPr="00FF6AE6">
        <w:rPr>
          <w:color w:val="auto"/>
          <w:lang w:val="fr-FR"/>
        </w:rPr>
        <w:t xml:space="preserve"> de </w:t>
      </w:r>
      <w:proofErr w:type="spellStart"/>
      <w:r w:rsidRPr="00FF6AE6">
        <w:rPr>
          <w:color w:val="auto"/>
          <w:lang w:val="fr-FR"/>
        </w:rPr>
        <w:t>către</w:t>
      </w:r>
      <w:proofErr w:type="spellEnd"/>
      <w:r w:rsidRPr="00FF6AE6">
        <w:rPr>
          <w:color w:val="auto"/>
          <w:lang w:val="fr-FR"/>
        </w:rPr>
        <w:t xml:space="preserve"> </w:t>
      </w:r>
      <w:proofErr w:type="spellStart"/>
      <w:r w:rsidRPr="00FF6AE6">
        <w:rPr>
          <w:color w:val="auto"/>
          <w:lang w:val="fr-FR"/>
        </w:rPr>
        <w:t>instanţele</w:t>
      </w:r>
      <w:proofErr w:type="spellEnd"/>
      <w:r w:rsidRPr="00FF6AE6">
        <w:rPr>
          <w:color w:val="auto"/>
          <w:lang w:val="fr-FR"/>
        </w:rPr>
        <w:t xml:space="preserve"> </w:t>
      </w:r>
      <w:proofErr w:type="spellStart"/>
      <w:r w:rsidRPr="00FF6AE6">
        <w:rPr>
          <w:color w:val="auto"/>
          <w:lang w:val="fr-FR"/>
        </w:rPr>
        <w:t>judecătoreşti</w:t>
      </w:r>
      <w:proofErr w:type="spellEnd"/>
      <w:r w:rsidRPr="00FF6AE6">
        <w:rPr>
          <w:color w:val="auto"/>
          <w:lang w:val="fr-FR"/>
        </w:rPr>
        <w:t xml:space="preserve"> </w:t>
      </w:r>
      <w:proofErr w:type="spellStart"/>
      <w:r w:rsidRPr="00FF6AE6">
        <w:rPr>
          <w:color w:val="auto"/>
          <w:lang w:val="fr-FR"/>
        </w:rPr>
        <w:t>competente</w:t>
      </w:r>
      <w:proofErr w:type="spellEnd"/>
      <w:r w:rsidRPr="00FF6AE6">
        <w:rPr>
          <w:color w:val="auto"/>
          <w:lang w:val="fr-FR"/>
        </w:rPr>
        <w:t xml:space="preserve">, </w:t>
      </w:r>
      <w:proofErr w:type="spellStart"/>
      <w:r w:rsidRPr="00FF6AE6">
        <w:rPr>
          <w:color w:val="auto"/>
          <w:lang w:val="fr-FR"/>
        </w:rPr>
        <w:t>potrivit</w:t>
      </w:r>
      <w:proofErr w:type="spellEnd"/>
      <w:r w:rsidRPr="00FF6AE6">
        <w:rPr>
          <w:color w:val="auto"/>
          <w:lang w:val="fr-FR"/>
        </w:rPr>
        <w:t xml:space="preserve"> </w:t>
      </w:r>
      <w:proofErr w:type="spellStart"/>
      <w:r w:rsidRPr="00FF6AE6">
        <w:rPr>
          <w:color w:val="auto"/>
          <w:lang w:val="fr-FR"/>
        </w:rPr>
        <w:t>dispozițiilor</w:t>
      </w:r>
      <w:proofErr w:type="spellEnd"/>
      <w:r w:rsidRPr="00FF6AE6">
        <w:rPr>
          <w:color w:val="auto"/>
          <w:lang w:val="fr-FR"/>
        </w:rPr>
        <w:t xml:space="preserve"> </w:t>
      </w:r>
      <w:proofErr w:type="spellStart"/>
      <w:r w:rsidRPr="00FF6AE6">
        <w:rPr>
          <w:color w:val="auto"/>
          <w:lang w:val="fr-FR"/>
        </w:rPr>
        <w:t>legale</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vigoare</w:t>
      </w:r>
      <w:proofErr w:type="spellEnd"/>
      <w:r w:rsidRPr="00FF6AE6">
        <w:rPr>
          <w:color w:val="auto"/>
          <w:lang w:val="fr-FR"/>
        </w:rPr>
        <w:t xml:space="preserve">. </w:t>
      </w:r>
    </w:p>
    <w:p w14:paraId="7D8F67FB" w14:textId="77777777" w:rsidR="00697E73" w:rsidRPr="00FF6AE6" w:rsidRDefault="00697E73" w:rsidP="00697E73">
      <w:pPr>
        <w:pStyle w:val="Default"/>
        <w:spacing w:line="276" w:lineRule="auto"/>
        <w:jc w:val="both"/>
        <w:rPr>
          <w:color w:val="auto"/>
          <w:lang w:val="fr-FR"/>
        </w:rPr>
      </w:pPr>
    </w:p>
    <w:p w14:paraId="2B8C5CD3" w14:textId="16EC5720" w:rsidR="00C263CA" w:rsidRPr="00FF6AE6" w:rsidRDefault="005A2B4A" w:rsidP="00C263CA">
      <w:pPr>
        <w:pStyle w:val="DefaultText"/>
        <w:rPr>
          <w:rFonts w:cs="Times New Roman"/>
          <w:szCs w:val="24"/>
          <w:lang w:val="nl-NL"/>
        </w:rPr>
      </w:pPr>
      <w:r w:rsidRPr="00FF6AE6">
        <w:rPr>
          <w:rFonts w:cs="Times New Roman"/>
          <w:i/>
          <w:szCs w:val="24"/>
          <w:lang w:val="nl-NL"/>
        </w:rPr>
        <w:t>16</w:t>
      </w:r>
      <w:r w:rsidR="00C263CA" w:rsidRPr="00FF6AE6">
        <w:rPr>
          <w:rFonts w:cs="Times New Roman"/>
          <w:i/>
          <w:szCs w:val="24"/>
          <w:lang w:val="nl-NL"/>
        </w:rPr>
        <w:t>.</w:t>
      </w:r>
      <w:r w:rsidR="00C263CA" w:rsidRPr="00FF6AE6">
        <w:rPr>
          <w:rFonts w:cs="Times New Roman"/>
          <w:szCs w:val="24"/>
          <w:lang w:val="nl-NL"/>
        </w:rPr>
        <w:t xml:space="preserve"> </w:t>
      </w:r>
      <w:r w:rsidR="00C263CA" w:rsidRPr="00FF6AE6">
        <w:rPr>
          <w:rFonts w:cs="Times New Roman"/>
          <w:i/>
          <w:szCs w:val="24"/>
          <w:lang w:val="nl-NL"/>
        </w:rPr>
        <w:t>Comunicări</w:t>
      </w:r>
    </w:p>
    <w:p w14:paraId="42D1D1E9" w14:textId="42CA672A" w:rsidR="00C263CA" w:rsidRPr="00FF6AE6" w:rsidRDefault="005A2B4A" w:rsidP="00C263CA">
      <w:pPr>
        <w:pStyle w:val="DefaultText"/>
        <w:jc w:val="both"/>
        <w:rPr>
          <w:rFonts w:cs="Times New Roman"/>
          <w:szCs w:val="24"/>
          <w:lang w:val="nl-NL"/>
        </w:rPr>
      </w:pPr>
      <w:r w:rsidRPr="00FF6AE6">
        <w:rPr>
          <w:rFonts w:cs="Times New Roman"/>
          <w:szCs w:val="24"/>
          <w:lang w:val="nl-NL"/>
        </w:rPr>
        <w:t>16</w:t>
      </w:r>
      <w:r w:rsidR="00C263CA" w:rsidRPr="00FF6AE6">
        <w:rPr>
          <w:rFonts w:cs="Times New Roman"/>
          <w:szCs w:val="24"/>
          <w:lang w:val="nl-NL"/>
        </w:rPr>
        <w:t>.1 - Orice comunicare între părţi, referitoare la îndeplinirea prezentului acord-cadru, trebuie să fie transmisă în scris.</w:t>
      </w:r>
    </w:p>
    <w:p w14:paraId="066EA786" w14:textId="7EFB43B9" w:rsidR="00C263CA" w:rsidRPr="00FF6AE6" w:rsidRDefault="005A2B4A" w:rsidP="00C263CA">
      <w:pPr>
        <w:pStyle w:val="DefaultText"/>
        <w:jc w:val="both"/>
        <w:rPr>
          <w:rFonts w:cs="Times New Roman"/>
          <w:szCs w:val="24"/>
          <w:lang w:val="nl-NL"/>
        </w:rPr>
      </w:pPr>
      <w:r w:rsidRPr="00FF6AE6">
        <w:rPr>
          <w:rFonts w:cs="Times New Roman"/>
          <w:szCs w:val="24"/>
          <w:lang w:val="nl-NL"/>
        </w:rPr>
        <w:t>16</w:t>
      </w:r>
      <w:r w:rsidR="00C263CA" w:rsidRPr="00FF6AE6">
        <w:rPr>
          <w:rFonts w:cs="Times New Roman"/>
          <w:szCs w:val="24"/>
          <w:lang w:val="nl-NL"/>
        </w:rPr>
        <w:t>.2 - Orice document scris trebuie înregistrat atât în momentul transmiterii cât şi în momentul primirii.</w:t>
      </w:r>
    </w:p>
    <w:p w14:paraId="5E1D64EB" w14:textId="2F8FFE88" w:rsidR="00C263CA" w:rsidRPr="00FF6AE6" w:rsidRDefault="005A2B4A" w:rsidP="00C263CA">
      <w:pPr>
        <w:pStyle w:val="DefaultText"/>
        <w:jc w:val="both"/>
        <w:rPr>
          <w:rFonts w:cs="Times New Roman"/>
          <w:szCs w:val="24"/>
          <w:lang w:val="nl-NL"/>
        </w:rPr>
      </w:pPr>
      <w:r w:rsidRPr="00FF6AE6">
        <w:rPr>
          <w:rFonts w:cs="Times New Roman"/>
          <w:szCs w:val="24"/>
          <w:lang w:val="nl-NL"/>
        </w:rPr>
        <w:t>16</w:t>
      </w:r>
      <w:r w:rsidR="00C263CA" w:rsidRPr="00FF6AE6">
        <w:rPr>
          <w:rFonts w:cs="Times New Roman"/>
          <w:szCs w:val="24"/>
          <w:lang w:val="nl-NL"/>
        </w:rPr>
        <w:t>.3 - Comunicările între părţi se pot face şi prin telefon, telegramă, telex, fax sau e-mail, cu condiţia confirmării în scris a primirii comunicării.</w:t>
      </w:r>
    </w:p>
    <w:p w14:paraId="28B56FC7" w14:textId="77777777" w:rsidR="00C263CA" w:rsidRPr="00FF6AE6" w:rsidRDefault="00C263CA" w:rsidP="00C263CA">
      <w:pPr>
        <w:pStyle w:val="DefaultText"/>
        <w:ind w:firstLine="720"/>
        <w:jc w:val="both"/>
        <w:rPr>
          <w:rFonts w:cs="Times New Roman"/>
          <w:szCs w:val="24"/>
          <w:lang w:val="nl-NL"/>
        </w:rPr>
      </w:pPr>
    </w:p>
    <w:p w14:paraId="4982CA69" w14:textId="2E51ABF8" w:rsidR="005A2B4A" w:rsidRPr="00FF6AE6" w:rsidRDefault="005A2B4A" w:rsidP="005A2B4A">
      <w:pPr>
        <w:pStyle w:val="Default"/>
        <w:spacing w:line="276" w:lineRule="auto"/>
        <w:jc w:val="both"/>
        <w:rPr>
          <w:i/>
          <w:iCs/>
          <w:color w:val="auto"/>
          <w:lang w:val="nl-NL"/>
        </w:rPr>
      </w:pPr>
      <w:r w:rsidRPr="00FF6AE6">
        <w:rPr>
          <w:i/>
          <w:iCs/>
          <w:color w:val="auto"/>
          <w:lang w:val="nl-NL"/>
        </w:rPr>
        <w:t xml:space="preserve">17. Prelucrarea datelor cu caracter personal </w:t>
      </w:r>
    </w:p>
    <w:p w14:paraId="641A9868" w14:textId="525E2B25" w:rsidR="00752EBF" w:rsidRPr="00FF6AE6" w:rsidRDefault="00752EBF" w:rsidP="00752EBF">
      <w:pPr>
        <w:jc w:val="both"/>
        <w:rPr>
          <w:rFonts w:cs="Times New Roman"/>
          <w:bCs/>
          <w:lang w:val="pt-BR"/>
        </w:rPr>
      </w:pPr>
      <w:r w:rsidRPr="00FF6AE6">
        <w:rPr>
          <w:rFonts w:cs="Times New Roman"/>
          <w:bCs/>
          <w:lang w:val="pt-BR"/>
        </w:rPr>
        <w:t xml:space="preserve">17.1 Părțile se obligă să prelucreze datele cu caracter personal obținute în virtutea executării prezentului </w:t>
      </w:r>
      <w:r w:rsidR="00884BF7" w:rsidRPr="00FF6AE6">
        <w:rPr>
          <w:rFonts w:cs="Times New Roman"/>
          <w:bCs/>
          <w:lang w:val="pt-BR"/>
        </w:rPr>
        <w:t>acord-cadru</w:t>
      </w:r>
      <w:r w:rsidRPr="00FF6AE6">
        <w:rPr>
          <w:rFonts w:cs="Times New Roman"/>
          <w:bCs/>
          <w:lang w:val="pt-BR"/>
        </w:rPr>
        <w:t xml:space="preserve"> cu respectarea principiilor prevăzute de legislația în materie de protecția datelor (principiul legalității, echității, transparenței, exactității, responsabilității, limitării legate de scop și de stocare). În sensul dispozițiilor prezentului </w:t>
      </w:r>
      <w:r w:rsidR="00884BF7" w:rsidRPr="00FF6AE6">
        <w:rPr>
          <w:rFonts w:cs="Times New Roman"/>
          <w:bCs/>
          <w:lang w:val="pt-BR"/>
        </w:rPr>
        <w:t>acord-cadru</w:t>
      </w:r>
      <w:r w:rsidRPr="00FF6AE6">
        <w:rPr>
          <w:rFonts w:cs="Times New Roman"/>
          <w:bCs/>
          <w:lang w:val="pt-BR"/>
        </w:rPr>
        <w:t xml:space="preserve">, datele care fac obiectul prelucrării se pot referi la: nume, prenume, funcție, adresă de e-mail, număr de telefon, date necesare emiterii facturii fiscale conform legislației în vigoare. </w:t>
      </w:r>
    </w:p>
    <w:p w14:paraId="6B55BB53" w14:textId="7AAD5070" w:rsidR="00752EBF" w:rsidRPr="00FF6AE6" w:rsidRDefault="00752EBF" w:rsidP="00752EBF">
      <w:pPr>
        <w:jc w:val="both"/>
        <w:rPr>
          <w:rFonts w:eastAsia="Calibri" w:cs="Times New Roman"/>
          <w:bCs/>
          <w:lang w:val="pt-BR" w:eastAsia="en-US"/>
        </w:rPr>
      </w:pPr>
      <w:r w:rsidRPr="00FF6AE6">
        <w:rPr>
          <w:rFonts w:cs="Times New Roman"/>
          <w:bCs/>
          <w:lang w:val="pt-BR"/>
        </w:rPr>
        <w:t xml:space="preserve">17.2 Scopul prelucrării datelor este reprezentat de executarea dispozițiilor prezentului </w:t>
      </w:r>
      <w:r w:rsidR="00884BF7" w:rsidRPr="00FF6AE6">
        <w:rPr>
          <w:rFonts w:cs="Times New Roman"/>
          <w:bCs/>
          <w:lang w:val="pt-BR"/>
        </w:rPr>
        <w:t>acord-cadru</w:t>
      </w:r>
      <w:r w:rsidRPr="00FF6AE6">
        <w:rPr>
          <w:rFonts w:cs="Times New Roman"/>
          <w:bCs/>
          <w:lang w:val="pt-BR"/>
        </w:rPr>
        <w:t>. Prelucrarea nu poate fi extinsă la alte scopuri, cu excepția cazului în care Părțile convin în mod expres sau există o obligație legală care dă dreptul Părții să prelucreze datele.</w:t>
      </w:r>
    </w:p>
    <w:p w14:paraId="53004E6C" w14:textId="50B1DFB5" w:rsidR="00752EBF" w:rsidRPr="00FF6AE6" w:rsidRDefault="00752EBF" w:rsidP="00752EBF">
      <w:pPr>
        <w:pStyle w:val="Listparagraf"/>
        <w:ind w:left="0"/>
        <w:jc w:val="both"/>
        <w:rPr>
          <w:rFonts w:ascii="Times New Roman" w:hAnsi="Times New Roman"/>
          <w:bCs/>
          <w:sz w:val="24"/>
          <w:szCs w:val="24"/>
        </w:rPr>
      </w:pPr>
      <w:r w:rsidRPr="00FF6AE6">
        <w:rPr>
          <w:rFonts w:ascii="Times New Roman" w:hAnsi="Times New Roman"/>
          <w:bCs/>
          <w:sz w:val="24"/>
          <w:szCs w:val="24"/>
        </w:rPr>
        <w:t>17.3 Părțile se obligă să păstreze confidențialitatea datelor cu caracter personal. Fiecare dintre acestea garantează că accesul la datele care fac obiectul prelucrării va fi permis doar angajaților responsabili de respectiva relație contractuală.</w:t>
      </w:r>
    </w:p>
    <w:p w14:paraId="4DCD5508" w14:textId="74EA5066" w:rsidR="00752EBF" w:rsidRPr="00FF6AE6" w:rsidRDefault="00752EBF" w:rsidP="00752EBF">
      <w:pPr>
        <w:pStyle w:val="Listparagraf"/>
        <w:ind w:left="0"/>
        <w:jc w:val="both"/>
        <w:rPr>
          <w:rFonts w:ascii="Times New Roman" w:hAnsi="Times New Roman"/>
          <w:bCs/>
          <w:sz w:val="24"/>
          <w:szCs w:val="24"/>
        </w:rPr>
      </w:pPr>
      <w:r w:rsidRPr="00FF6AE6">
        <w:rPr>
          <w:rFonts w:ascii="Times New Roman" w:hAnsi="Times New Roman"/>
          <w:bCs/>
          <w:sz w:val="24"/>
          <w:szCs w:val="24"/>
        </w:rPr>
        <w:t>17.4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protecția datelor, fiecare dintre Părți trebuie să notifice celeilalte acest lucru în termen de 24 de ore.</w:t>
      </w:r>
    </w:p>
    <w:p w14:paraId="5943FEE7" w14:textId="1DA40886" w:rsidR="00752EBF" w:rsidRPr="00FF6AE6" w:rsidRDefault="00752EBF" w:rsidP="00752EBF">
      <w:pPr>
        <w:pStyle w:val="Listparagraf"/>
        <w:ind w:left="0"/>
        <w:jc w:val="both"/>
        <w:rPr>
          <w:rFonts w:ascii="Times New Roman" w:hAnsi="Times New Roman"/>
          <w:bCs/>
          <w:sz w:val="24"/>
          <w:szCs w:val="24"/>
        </w:rPr>
      </w:pPr>
      <w:r w:rsidRPr="00FF6AE6">
        <w:rPr>
          <w:rFonts w:ascii="Times New Roman" w:hAnsi="Times New Roman"/>
          <w:bCs/>
          <w:sz w:val="24"/>
          <w:szCs w:val="24"/>
        </w:rPr>
        <w:t>17.5 Oricare dintre Părți se obligă să nu comunice datele personale transmise de cealaltă Parte către orice terț cu următoarele excepții (i) există temei legal sau (ii) există temei contractual și Partea și-a exprimat acordul.</w:t>
      </w:r>
    </w:p>
    <w:p w14:paraId="2096CC72" w14:textId="2FFB2B0D" w:rsidR="00752EBF" w:rsidRPr="00FF6AE6" w:rsidRDefault="00752EBF" w:rsidP="00752EBF">
      <w:pPr>
        <w:pStyle w:val="Listparagraf"/>
        <w:ind w:left="0"/>
        <w:jc w:val="both"/>
        <w:rPr>
          <w:rFonts w:ascii="Times New Roman" w:hAnsi="Times New Roman"/>
          <w:bCs/>
          <w:sz w:val="24"/>
          <w:szCs w:val="24"/>
        </w:rPr>
      </w:pPr>
      <w:r w:rsidRPr="00FF6AE6">
        <w:rPr>
          <w:rFonts w:ascii="Times New Roman" w:hAnsi="Times New Roman"/>
          <w:bCs/>
          <w:sz w:val="24"/>
          <w:szCs w:val="24"/>
        </w:rPr>
        <w:lastRenderedPageBreak/>
        <w:t>17.6 La încetarea relației contractuale Părțile se obligă să înceteze prelucrarea datelor cu caracter personal, cu excepția cazurilor în care (i) o obligație legală impune prelucrarea în continuare sau (ii) exercitarea unor drepturi în instanță și/sau în față autorităților statului cu atribuții de control, situații în care Părțile vor fi ținute în continuare la respectarea confidențialității.</w:t>
      </w:r>
    </w:p>
    <w:p w14:paraId="538DE80E" w14:textId="77777777" w:rsidR="00C263CA" w:rsidRPr="00FF6AE6" w:rsidRDefault="00C263CA" w:rsidP="00C263CA">
      <w:pPr>
        <w:pStyle w:val="DefaultText"/>
        <w:ind w:firstLine="720"/>
        <w:jc w:val="both"/>
        <w:rPr>
          <w:rFonts w:cs="Times New Roman"/>
          <w:szCs w:val="24"/>
          <w:lang w:val="nl-NL"/>
        </w:rPr>
      </w:pPr>
    </w:p>
    <w:p w14:paraId="2507313B" w14:textId="3459A6CC" w:rsidR="00697E73" w:rsidRPr="00FF6AE6" w:rsidRDefault="00697E73" w:rsidP="00697E73">
      <w:pPr>
        <w:pStyle w:val="Default"/>
        <w:spacing w:line="276" w:lineRule="auto"/>
        <w:jc w:val="both"/>
        <w:rPr>
          <w:i/>
          <w:iCs/>
          <w:color w:val="auto"/>
          <w:lang w:val="fr-FR"/>
        </w:rPr>
      </w:pPr>
      <w:r w:rsidRPr="00FF6AE6">
        <w:rPr>
          <w:i/>
          <w:iCs/>
          <w:color w:val="auto"/>
          <w:lang w:val="fr-FR"/>
        </w:rPr>
        <w:t xml:space="preserve">18. </w:t>
      </w:r>
      <w:proofErr w:type="spellStart"/>
      <w:r w:rsidRPr="00FF6AE6">
        <w:rPr>
          <w:i/>
          <w:iCs/>
          <w:color w:val="auto"/>
          <w:lang w:val="fr-FR"/>
        </w:rPr>
        <w:t>Legea</w:t>
      </w:r>
      <w:proofErr w:type="spellEnd"/>
      <w:r w:rsidRPr="00FF6AE6">
        <w:rPr>
          <w:i/>
          <w:iCs/>
          <w:color w:val="auto"/>
          <w:lang w:val="fr-FR"/>
        </w:rPr>
        <w:t xml:space="preserve"> </w:t>
      </w:r>
      <w:proofErr w:type="spellStart"/>
      <w:r w:rsidRPr="00FF6AE6">
        <w:rPr>
          <w:i/>
          <w:iCs/>
          <w:color w:val="auto"/>
          <w:lang w:val="fr-FR"/>
        </w:rPr>
        <w:t>aplicabilă</w:t>
      </w:r>
      <w:proofErr w:type="spellEnd"/>
      <w:r w:rsidRPr="00FF6AE6">
        <w:rPr>
          <w:i/>
          <w:iCs/>
          <w:color w:val="auto"/>
          <w:lang w:val="fr-FR"/>
        </w:rPr>
        <w:t xml:space="preserve"> </w:t>
      </w:r>
      <w:proofErr w:type="spellStart"/>
      <w:r w:rsidRPr="00FF6AE6">
        <w:rPr>
          <w:i/>
          <w:iCs/>
          <w:color w:val="auto"/>
          <w:lang w:val="fr-FR"/>
        </w:rPr>
        <w:t>şi</w:t>
      </w:r>
      <w:proofErr w:type="spellEnd"/>
      <w:r w:rsidRPr="00FF6AE6">
        <w:rPr>
          <w:i/>
          <w:iCs/>
          <w:color w:val="auto"/>
          <w:lang w:val="fr-FR"/>
        </w:rPr>
        <w:t xml:space="preserve"> </w:t>
      </w:r>
      <w:proofErr w:type="spellStart"/>
      <w:r w:rsidRPr="00FF6AE6">
        <w:rPr>
          <w:i/>
          <w:iCs/>
          <w:color w:val="auto"/>
          <w:lang w:val="fr-FR"/>
        </w:rPr>
        <w:t>limba</w:t>
      </w:r>
      <w:proofErr w:type="spellEnd"/>
      <w:r w:rsidRPr="00FF6AE6">
        <w:rPr>
          <w:i/>
          <w:iCs/>
          <w:color w:val="auto"/>
          <w:lang w:val="fr-FR"/>
        </w:rPr>
        <w:t xml:space="preserve"> </w:t>
      </w:r>
      <w:proofErr w:type="spellStart"/>
      <w:r w:rsidRPr="00FF6AE6">
        <w:rPr>
          <w:i/>
          <w:iCs/>
          <w:color w:val="auto"/>
          <w:lang w:val="fr-FR"/>
        </w:rPr>
        <w:t>Acordului-cadru</w:t>
      </w:r>
      <w:proofErr w:type="spellEnd"/>
      <w:r w:rsidRPr="00FF6AE6">
        <w:rPr>
          <w:i/>
          <w:iCs/>
          <w:color w:val="auto"/>
          <w:lang w:val="fr-FR"/>
        </w:rPr>
        <w:t xml:space="preserve"> </w:t>
      </w:r>
    </w:p>
    <w:p w14:paraId="1FF871B0" w14:textId="4E561EAC" w:rsidR="00697E73" w:rsidRPr="00FF6AE6" w:rsidRDefault="00697E73" w:rsidP="00697E73">
      <w:pPr>
        <w:pStyle w:val="Default"/>
        <w:spacing w:line="276" w:lineRule="auto"/>
        <w:jc w:val="both"/>
        <w:rPr>
          <w:color w:val="auto"/>
          <w:lang w:val="fr-FR"/>
        </w:rPr>
      </w:pPr>
      <w:r w:rsidRPr="00FF6AE6">
        <w:rPr>
          <w:color w:val="auto"/>
          <w:lang w:val="fr-FR"/>
        </w:rPr>
        <w:t xml:space="preserve">18.1. </w:t>
      </w:r>
      <w:proofErr w:type="spellStart"/>
      <w:r w:rsidRPr="00FF6AE6">
        <w:rPr>
          <w:color w:val="auto"/>
          <w:lang w:val="fr-FR"/>
        </w:rPr>
        <w:t>Legea</w:t>
      </w:r>
      <w:proofErr w:type="spellEnd"/>
      <w:r w:rsidRPr="00FF6AE6">
        <w:rPr>
          <w:color w:val="auto"/>
          <w:lang w:val="fr-FR"/>
        </w:rPr>
        <w:t xml:space="preserve"> care </w:t>
      </w:r>
      <w:proofErr w:type="spellStart"/>
      <w:r w:rsidRPr="00FF6AE6">
        <w:rPr>
          <w:color w:val="auto"/>
          <w:lang w:val="fr-FR"/>
        </w:rPr>
        <w:t>guvernează</w:t>
      </w:r>
      <w:proofErr w:type="spellEnd"/>
      <w:r w:rsidRPr="00FF6AE6">
        <w:rPr>
          <w:color w:val="auto"/>
          <w:lang w:val="fr-FR"/>
        </w:rPr>
        <w:t xml:space="preserve"> </w:t>
      </w:r>
      <w:proofErr w:type="spellStart"/>
      <w:r w:rsidRPr="00FF6AE6">
        <w:rPr>
          <w:color w:val="auto"/>
          <w:lang w:val="fr-FR"/>
        </w:rPr>
        <w:t>acest</w:t>
      </w:r>
      <w:proofErr w:type="spellEnd"/>
      <w:r w:rsidRPr="00FF6AE6">
        <w:rPr>
          <w:color w:val="auto"/>
          <w:lang w:val="fr-FR"/>
        </w:rPr>
        <w:t xml:space="preserve"> </w:t>
      </w:r>
      <w:proofErr w:type="spellStart"/>
      <w:r w:rsidRPr="00FF6AE6">
        <w:rPr>
          <w:color w:val="auto"/>
          <w:lang w:val="fr-FR"/>
        </w:rPr>
        <w:t>Acord-cadru</w:t>
      </w:r>
      <w:proofErr w:type="spellEnd"/>
      <w:r w:rsidRPr="00FF6AE6">
        <w:rPr>
          <w:color w:val="auto"/>
          <w:lang w:val="fr-FR"/>
        </w:rPr>
        <w:t xml:space="preserve"> </w:t>
      </w:r>
      <w:proofErr w:type="spellStart"/>
      <w:r w:rsidRPr="00FF6AE6">
        <w:rPr>
          <w:color w:val="auto"/>
          <w:lang w:val="fr-FR"/>
        </w:rPr>
        <w:t>şi</w:t>
      </w:r>
      <w:proofErr w:type="spellEnd"/>
      <w:r w:rsidRPr="00FF6AE6">
        <w:rPr>
          <w:color w:val="auto"/>
          <w:lang w:val="fr-FR"/>
        </w:rPr>
        <w:t xml:space="preserve"> </w:t>
      </w:r>
      <w:proofErr w:type="spellStart"/>
      <w:r w:rsidRPr="00FF6AE6">
        <w:rPr>
          <w:color w:val="auto"/>
          <w:lang w:val="fr-FR"/>
        </w:rPr>
        <w:t>în</w:t>
      </w:r>
      <w:proofErr w:type="spellEnd"/>
      <w:r w:rsidRPr="00FF6AE6">
        <w:rPr>
          <w:color w:val="auto"/>
          <w:lang w:val="fr-FR"/>
        </w:rPr>
        <w:t xml:space="preserve"> </w:t>
      </w:r>
      <w:proofErr w:type="spellStart"/>
      <w:r w:rsidRPr="00FF6AE6">
        <w:rPr>
          <w:color w:val="auto"/>
          <w:lang w:val="fr-FR"/>
        </w:rPr>
        <w:t>conformitate</w:t>
      </w:r>
      <w:proofErr w:type="spellEnd"/>
      <w:r w:rsidRPr="00FF6AE6">
        <w:rPr>
          <w:color w:val="auto"/>
          <w:lang w:val="fr-FR"/>
        </w:rPr>
        <w:t xml:space="preserve"> </w:t>
      </w:r>
      <w:proofErr w:type="spellStart"/>
      <w:r w:rsidRPr="00FF6AE6">
        <w:rPr>
          <w:color w:val="auto"/>
          <w:lang w:val="fr-FR"/>
        </w:rPr>
        <w:t>cu</w:t>
      </w:r>
      <w:proofErr w:type="spellEnd"/>
      <w:r w:rsidRPr="00FF6AE6">
        <w:rPr>
          <w:color w:val="auto"/>
          <w:lang w:val="fr-FR"/>
        </w:rPr>
        <w:t xml:space="preserve"> care </w:t>
      </w:r>
      <w:proofErr w:type="spellStart"/>
      <w:r w:rsidRPr="00FF6AE6">
        <w:rPr>
          <w:color w:val="auto"/>
          <w:lang w:val="fr-FR"/>
        </w:rPr>
        <w:t>acesta</w:t>
      </w:r>
      <w:proofErr w:type="spellEnd"/>
      <w:r w:rsidRPr="00FF6AE6">
        <w:rPr>
          <w:color w:val="auto"/>
          <w:lang w:val="fr-FR"/>
        </w:rPr>
        <w:t xml:space="preserve"> este </w:t>
      </w:r>
      <w:proofErr w:type="spellStart"/>
      <w:r w:rsidRPr="00FF6AE6">
        <w:rPr>
          <w:color w:val="auto"/>
          <w:lang w:val="fr-FR"/>
        </w:rPr>
        <w:t>interpretat</w:t>
      </w:r>
      <w:proofErr w:type="spellEnd"/>
      <w:r w:rsidRPr="00FF6AE6">
        <w:rPr>
          <w:color w:val="auto"/>
          <w:lang w:val="fr-FR"/>
        </w:rPr>
        <w:t xml:space="preserve"> este </w:t>
      </w:r>
      <w:proofErr w:type="spellStart"/>
      <w:r w:rsidRPr="00FF6AE6">
        <w:rPr>
          <w:color w:val="auto"/>
          <w:lang w:val="fr-FR"/>
        </w:rPr>
        <w:t>legea</w:t>
      </w:r>
      <w:proofErr w:type="spellEnd"/>
      <w:r w:rsidRPr="00FF6AE6">
        <w:rPr>
          <w:color w:val="auto"/>
          <w:lang w:val="fr-FR"/>
        </w:rPr>
        <w:t xml:space="preserve"> </w:t>
      </w:r>
      <w:proofErr w:type="spellStart"/>
      <w:r w:rsidRPr="00FF6AE6">
        <w:rPr>
          <w:color w:val="auto"/>
          <w:lang w:val="fr-FR"/>
        </w:rPr>
        <w:t>română</w:t>
      </w:r>
      <w:proofErr w:type="spellEnd"/>
      <w:r w:rsidRPr="00FF6AE6">
        <w:rPr>
          <w:color w:val="auto"/>
          <w:lang w:val="fr-FR"/>
        </w:rPr>
        <w:t xml:space="preserve">. </w:t>
      </w:r>
    </w:p>
    <w:p w14:paraId="192E2AD5" w14:textId="22927DCE" w:rsidR="00697E73" w:rsidRPr="00FF6AE6" w:rsidRDefault="00697E73" w:rsidP="00697E73">
      <w:pPr>
        <w:pStyle w:val="Default"/>
        <w:spacing w:line="276" w:lineRule="auto"/>
        <w:jc w:val="both"/>
        <w:rPr>
          <w:color w:val="auto"/>
          <w:lang w:val="fr-FR"/>
        </w:rPr>
      </w:pPr>
      <w:r w:rsidRPr="00FF6AE6">
        <w:rPr>
          <w:color w:val="auto"/>
          <w:lang w:val="fr-FR"/>
        </w:rPr>
        <w:t xml:space="preserve">18.2. </w:t>
      </w:r>
      <w:proofErr w:type="spellStart"/>
      <w:r w:rsidRPr="00FF6AE6">
        <w:rPr>
          <w:color w:val="auto"/>
          <w:lang w:val="fr-FR"/>
        </w:rPr>
        <w:t>Limba</w:t>
      </w:r>
      <w:proofErr w:type="spellEnd"/>
      <w:r w:rsidRPr="00FF6AE6">
        <w:rPr>
          <w:color w:val="auto"/>
          <w:lang w:val="fr-FR"/>
        </w:rPr>
        <w:t xml:space="preserve"> </w:t>
      </w:r>
      <w:proofErr w:type="spellStart"/>
      <w:r w:rsidRPr="00FF6AE6">
        <w:rPr>
          <w:color w:val="auto"/>
          <w:lang w:val="fr-FR"/>
        </w:rPr>
        <w:t>prezentului</w:t>
      </w:r>
      <w:proofErr w:type="spellEnd"/>
      <w:r w:rsidRPr="00FF6AE6">
        <w:rPr>
          <w:color w:val="auto"/>
          <w:lang w:val="fr-FR"/>
        </w:rPr>
        <w:t xml:space="preserve"> </w:t>
      </w:r>
      <w:proofErr w:type="spellStart"/>
      <w:r w:rsidRPr="00FF6AE6">
        <w:rPr>
          <w:color w:val="auto"/>
          <w:lang w:val="fr-FR"/>
        </w:rPr>
        <w:t>Acord-cadru</w:t>
      </w:r>
      <w:proofErr w:type="spellEnd"/>
      <w:r w:rsidRPr="00FF6AE6">
        <w:rPr>
          <w:color w:val="auto"/>
          <w:lang w:val="fr-FR"/>
        </w:rPr>
        <w:t xml:space="preserve"> </w:t>
      </w:r>
      <w:proofErr w:type="spellStart"/>
      <w:r w:rsidRPr="00FF6AE6">
        <w:rPr>
          <w:color w:val="auto"/>
          <w:lang w:val="fr-FR"/>
        </w:rPr>
        <w:t>și</w:t>
      </w:r>
      <w:proofErr w:type="spellEnd"/>
      <w:r w:rsidRPr="00FF6AE6">
        <w:rPr>
          <w:color w:val="auto"/>
          <w:lang w:val="fr-FR"/>
        </w:rPr>
        <w:t xml:space="preserve"> a </w:t>
      </w:r>
      <w:proofErr w:type="spellStart"/>
      <w:r w:rsidRPr="00FF6AE6">
        <w:rPr>
          <w:color w:val="auto"/>
          <w:lang w:val="fr-FR"/>
        </w:rPr>
        <w:t>tuturor</w:t>
      </w:r>
      <w:proofErr w:type="spellEnd"/>
      <w:r w:rsidRPr="00FF6AE6">
        <w:rPr>
          <w:color w:val="auto"/>
          <w:lang w:val="fr-FR"/>
        </w:rPr>
        <w:t xml:space="preserve"> </w:t>
      </w:r>
      <w:proofErr w:type="spellStart"/>
      <w:r w:rsidRPr="00FF6AE6">
        <w:rPr>
          <w:color w:val="auto"/>
          <w:lang w:val="fr-FR"/>
        </w:rPr>
        <w:t>comunicărilor</w:t>
      </w:r>
      <w:proofErr w:type="spellEnd"/>
      <w:r w:rsidRPr="00FF6AE6">
        <w:rPr>
          <w:color w:val="auto"/>
          <w:lang w:val="fr-FR"/>
        </w:rPr>
        <w:t xml:space="preserve"> </w:t>
      </w:r>
      <w:proofErr w:type="spellStart"/>
      <w:r w:rsidRPr="00FF6AE6">
        <w:rPr>
          <w:color w:val="auto"/>
          <w:lang w:val="fr-FR"/>
        </w:rPr>
        <w:t>scrise</w:t>
      </w:r>
      <w:proofErr w:type="spellEnd"/>
      <w:r w:rsidRPr="00FF6AE6">
        <w:rPr>
          <w:color w:val="auto"/>
          <w:lang w:val="fr-FR"/>
        </w:rPr>
        <w:t xml:space="preserve"> va fi </w:t>
      </w:r>
      <w:proofErr w:type="spellStart"/>
      <w:r w:rsidRPr="00FF6AE6">
        <w:rPr>
          <w:color w:val="auto"/>
          <w:lang w:val="fr-FR"/>
        </w:rPr>
        <w:t>limba</w:t>
      </w:r>
      <w:proofErr w:type="spellEnd"/>
      <w:r w:rsidRPr="00FF6AE6">
        <w:rPr>
          <w:color w:val="auto"/>
          <w:lang w:val="fr-FR"/>
        </w:rPr>
        <w:t xml:space="preserve"> </w:t>
      </w:r>
      <w:proofErr w:type="spellStart"/>
      <w:r w:rsidRPr="00FF6AE6">
        <w:rPr>
          <w:color w:val="auto"/>
          <w:lang w:val="fr-FR"/>
        </w:rPr>
        <w:t>limba</w:t>
      </w:r>
      <w:proofErr w:type="spellEnd"/>
      <w:r w:rsidRPr="00FF6AE6">
        <w:rPr>
          <w:color w:val="auto"/>
          <w:lang w:val="fr-FR"/>
        </w:rPr>
        <w:t xml:space="preserve"> </w:t>
      </w:r>
      <w:proofErr w:type="spellStart"/>
      <w:r w:rsidRPr="00FF6AE6">
        <w:rPr>
          <w:color w:val="auto"/>
          <w:lang w:val="fr-FR"/>
        </w:rPr>
        <w:t>română</w:t>
      </w:r>
      <w:proofErr w:type="spellEnd"/>
      <w:r w:rsidRPr="00FF6AE6">
        <w:rPr>
          <w:color w:val="auto"/>
          <w:lang w:val="fr-FR"/>
        </w:rPr>
        <w:t xml:space="preserve">. </w:t>
      </w:r>
    </w:p>
    <w:p w14:paraId="19D2156B" w14:textId="77777777" w:rsidR="00C263CA" w:rsidRPr="00FF6AE6" w:rsidRDefault="00C263CA" w:rsidP="00E3094D">
      <w:pPr>
        <w:pStyle w:val="DefaultText"/>
        <w:jc w:val="both"/>
        <w:rPr>
          <w:rFonts w:cs="Times New Roman"/>
          <w:i/>
          <w:szCs w:val="24"/>
          <w:lang w:val="nl-NL"/>
        </w:rPr>
      </w:pPr>
    </w:p>
    <w:p w14:paraId="4277467D" w14:textId="77777777" w:rsidR="00AB2C2A" w:rsidRPr="00FF6AE6" w:rsidRDefault="00AB2C2A">
      <w:pPr>
        <w:pStyle w:val="DefaultText"/>
        <w:jc w:val="both"/>
        <w:rPr>
          <w:rFonts w:cs="Times New Roman"/>
          <w:i/>
          <w:szCs w:val="24"/>
          <w:lang w:val="nl-NL"/>
        </w:rPr>
      </w:pPr>
    </w:p>
    <w:p w14:paraId="74D80319" w14:textId="01A289AC" w:rsidR="00AB2C2A" w:rsidRPr="00FF6AE6" w:rsidRDefault="00AB2C2A">
      <w:pPr>
        <w:pStyle w:val="DefaultText"/>
        <w:ind w:firstLine="720"/>
        <w:jc w:val="both"/>
        <w:rPr>
          <w:rFonts w:cs="Times New Roman"/>
          <w:szCs w:val="24"/>
          <w:lang w:val="nl-NL"/>
        </w:rPr>
      </w:pPr>
      <w:r w:rsidRPr="00FF6AE6">
        <w:rPr>
          <w:rFonts w:cs="Times New Roman"/>
          <w:szCs w:val="24"/>
          <w:lang w:val="nl-NL"/>
        </w:rPr>
        <w:t xml:space="preserve">Părţile au convenit să încheie azi </w:t>
      </w:r>
      <w:r w:rsidR="00FF688D" w:rsidRPr="00FF6AE6">
        <w:rPr>
          <w:rFonts w:cs="Times New Roman"/>
          <w:szCs w:val="24"/>
          <w:lang w:val="nl-NL"/>
        </w:rPr>
        <w:t>19.08.2022</w:t>
      </w:r>
      <w:r w:rsidRPr="00FF6AE6">
        <w:rPr>
          <w:rFonts w:cs="Times New Roman"/>
          <w:szCs w:val="24"/>
          <w:lang w:val="nl-NL"/>
        </w:rPr>
        <w:t xml:space="preserve"> prezentul acord-cadru, în două exemplare, câte unul pentru fiecare parte.</w:t>
      </w:r>
    </w:p>
    <w:p w14:paraId="1DFBC02F" w14:textId="77777777" w:rsidR="00AB2C2A" w:rsidRPr="00FF6AE6" w:rsidRDefault="00AB2C2A">
      <w:pPr>
        <w:pStyle w:val="DefaultText"/>
        <w:jc w:val="both"/>
        <w:rPr>
          <w:rFonts w:cs="Times New Roman"/>
          <w:szCs w:val="24"/>
          <w:lang w:val="nl-NL"/>
        </w:rPr>
      </w:pPr>
    </w:p>
    <w:p w14:paraId="5E088657" w14:textId="77777777" w:rsidR="00AB2C2A" w:rsidRPr="00FF6AE6" w:rsidRDefault="00AB2C2A">
      <w:pPr>
        <w:pStyle w:val="DefaultText"/>
        <w:jc w:val="both"/>
        <w:rPr>
          <w:rFonts w:cs="Times New Roman"/>
          <w:szCs w:val="24"/>
        </w:rPr>
      </w:pPr>
      <w:bookmarkStart w:id="2" w:name="_Hlk510435901"/>
    </w:p>
    <w:tbl>
      <w:tblPr>
        <w:tblW w:w="0" w:type="auto"/>
        <w:tblLook w:val="01E0" w:firstRow="1" w:lastRow="1" w:firstColumn="1" w:lastColumn="1" w:noHBand="0" w:noVBand="0"/>
      </w:tblPr>
      <w:tblGrid>
        <w:gridCol w:w="4878"/>
        <w:gridCol w:w="4586"/>
      </w:tblGrid>
      <w:tr w:rsidR="00FF6AE6" w:rsidRPr="00FF6AE6" w14:paraId="030329CF" w14:textId="77777777" w:rsidTr="004D43E3">
        <w:trPr>
          <w:trHeight w:val="2110"/>
        </w:trPr>
        <w:tc>
          <w:tcPr>
            <w:tcW w:w="4878" w:type="dxa"/>
          </w:tcPr>
          <w:p w14:paraId="5FEE76ED" w14:textId="546AA590" w:rsidR="0080514F" w:rsidRPr="00FF6AE6" w:rsidRDefault="00743E7B" w:rsidP="00382EDC">
            <w:pPr>
              <w:jc w:val="center"/>
              <w:rPr>
                <w:rFonts w:cs="Times New Roman"/>
                <w:bCs/>
                <w:sz w:val="22"/>
                <w:szCs w:val="22"/>
                <w:lang w:val="it-IT"/>
              </w:rPr>
            </w:pPr>
            <w:r w:rsidRPr="00FF6AE6">
              <w:rPr>
                <w:rFonts w:cs="Times New Roman"/>
                <w:bCs/>
                <w:sz w:val="22"/>
                <w:szCs w:val="22"/>
                <w:lang w:val="it-IT"/>
              </w:rPr>
              <w:t xml:space="preserve">Promitent - </w:t>
            </w:r>
            <w:r w:rsidR="0080514F" w:rsidRPr="00FF6AE6">
              <w:rPr>
                <w:rFonts w:cs="Times New Roman"/>
                <w:bCs/>
                <w:sz w:val="22"/>
                <w:szCs w:val="22"/>
                <w:lang w:val="it-IT"/>
              </w:rPr>
              <w:t>ACHIZITOR</w:t>
            </w:r>
          </w:p>
          <w:p w14:paraId="5A5542FB" w14:textId="77777777" w:rsidR="0080514F" w:rsidRPr="00FF6AE6" w:rsidRDefault="0080514F" w:rsidP="00382EDC">
            <w:pPr>
              <w:jc w:val="center"/>
              <w:rPr>
                <w:rFonts w:cs="Times New Roman"/>
                <w:bCs/>
                <w:kern w:val="2"/>
                <w:sz w:val="22"/>
                <w:szCs w:val="22"/>
                <w:lang w:val="it-IT"/>
              </w:rPr>
            </w:pPr>
            <w:r w:rsidRPr="00FF6AE6">
              <w:rPr>
                <w:rFonts w:cs="Times New Roman"/>
                <w:bCs/>
                <w:sz w:val="22"/>
                <w:szCs w:val="22"/>
                <w:lang w:val="it-IT"/>
              </w:rPr>
              <w:t>Direcţia Generală de Poliţie Locală Sector 6</w:t>
            </w:r>
          </w:p>
          <w:p w14:paraId="13F76BB5" w14:textId="77777777" w:rsidR="0080514F" w:rsidRPr="00FF6AE6" w:rsidRDefault="0080514F" w:rsidP="00382EDC">
            <w:pPr>
              <w:jc w:val="center"/>
              <w:rPr>
                <w:rFonts w:cs="Times New Roman"/>
                <w:bCs/>
                <w:sz w:val="22"/>
                <w:szCs w:val="22"/>
                <w:lang w:val="it-IT"/>
              </w:rPr>
            </w:pPr>
            <w:r w:rsidRPr="00FF6AE6">
              <w:rPr>
                <w:rFonts w:cs="Times New Roman"/>
                <w:bCs/>
                <w:sz w:val="22"/>
                <w:szCs w:val="22"/>
                <w:lang w:val="it-IT"/>
              </w:rPr>
              <w:t>Director General</w:t>
            </w:r>
          </w:p>
          <w:p w14:paraId="15EBAE09" w14:textId="48D1FDDA" w:rsidR="0080514F" w:rsidRPr="00FF6AE6" w:rsidRDefault="00E47B06" w:rsidP="00E47B06">
            <w:pPr>
              <w:ind w:right="-50"/>
              <w:jc w:val="center"/>
              <w:rPr>
                <w:rFonts w:cs="Times New Roman"/>
                <w:bCs/>
                <w:sz w:val="22"/>
                <w:szCs w:val="22"/>
                <w:lang w:val="it-IT"/>
              </w:rPr>
            </w:pPr>
            <w:r w:rsidRPr="00FF6AE6">
              <w:rPr>
                <w:rFonts w:cs="Times New Roman"/>
                <w:bCs/>
                <w:sz w:val="22"/>
                <w:szCs w:val="22"/>
                <w:lang w:val="it-IT"/>
              </w:rPr>
              <w:t xml:space="preserve">                                         </w:t>
            </w:r>
          </w:p>
          <w:p w14:paraId="5F19230E" w14:textId="313E9EF4" w:rsidR="00AA53E6" w:rsidRPr="00FF6AE6" w:rsidRDefault="00AA53E6" w:rsidP="00AA53E6">
            <w:pPr>
              <w:rPr>
                <w:rFonts w:cs="Times New Roman"/>
                <w:bCs/>
                <w:sz w:val="22"/>
                <w:szCs w:val="22"/>
                <w:lang w:val="it-IT"/>
              </w:rPr>
            </w:pPr>
            <w:r w:rsidRPr="00FF6AE6">
              <w:rPr>
                <w:rFonts w:cs="Times New Roman"/>
                <w:bCs/>
                <w:sz w:val="22"/>
                <w:szCs w:val="22"/>
                <w:lang w:val="it-IT"/>
              </w:rPr>
              <w:t xml:space="preserve">                          </w:t>
            </w:r>
          </w:p>
          <w:p w14:paraId="6262C160" w14:textId="77777777" w:rsidR="00AA53E6" w:rsidRPr="00FF6AE6" w:rsidRDefault="00AA53E6" w:rsidP="00AA53E6">
            <w:pPr>
              <w:jc w:val="center"/>
              <w:rPr>
                <w:rFonts w:cs="Times New Roman"/>
                <w:bCs/>
                <w:sz w:val="22"/>
                <w:szCs w:val="22"/>
                <w:lang w:val="it-IT"/>
              </w:rPr>
            </w:pPr>
          </w:p>
          <w:p w14:paraId="29AA68BC" w14:textId="77777777" w:rsidR="00AA53E6" w:rsidRPr="00FF6AE6" w:rsidRDefault="00AA53E6" w:rsidP="002949A7">
            <w:pPr>
              <w:rPr>
                <w:rFonts w:cs="Times New Roman"/>
                <w:bCs/>
                <w:sz w:val="22"/>
                <w:szCs w:val="22"/>
                <w:lang w:val="it-IT"/>
              </w:rPr>
            </w:pPr>
          </w:p>
          <w:p w14:paraId="082EA6DE" w14:textId="77777777" w:rsidR="0080514F" w:rsidRPr="00FF6AE6" w:rsidRDefault="0080514F" w:rsidP="00AA53E6">
            <w:pPr>
              <w:jc w:val="center"/>
              <w:rPr>
                <w:rFonts w:cs="Times New Roman"/>
                <w:bCs/>
                <w:sz w:val="22"/>
                <w:szCs w:val="22"/>
                <w:lang w:val="it-IT"/>
              </w:rPr>
            </w:pPr>
          </w:p>
        </w:tc>
        <w:tc>
          <w:tcPr>
            <w:tcW w:w="4586" w:type="dxa"/>
          </w:tcPr>
          <w:p w14:paraId="00C4575D" w14:textId="00093C91" w:rsidR="0080514F" w:rsidRPr="00FF6AE6" w:rsidRDefault="0080514F" w:rsidP="00382EDC">
            <w:pPr>
              <w:widowControl/>
              <w:suppressAutoHyphens w:val="0"/>
              <w:ind w:left="795" w:hanging="795"/>
              <w:rPr>
                <w:rFonts w:cs="Times New Roman"/>
                <w:bCs/>
                <w:sz w:val="22"/>
                <w:szCs w:val="22"/>
                <w:lang w:val="it-IT"/>
              </w:rPr>
            </w:pPr>
            <w:r w:rsidRPr="00FF6AE6">
              <w:rPr>
                <w:rFonts w:cs="Times New Roman"/>
                <w:bCs/>
                <w:sz w:val="22"/>
                <w:szCs w:val="22"/>
                <w:lang w:val="it-IT"/>
              </w:rPr>
              <w:t xml:space="preserve">               </w:t>
            </w:r>
            <w:r w:rsidR="004D43E3" w:rsidRPr="00FF6AE6">
              <w:rPr>
                <w:rFonts w:cs="Times New Roman"/>
                <w:bCs/>
                <w:sz w:val="22"/>
                <w:szCs w:val="22"/>
                <w:lang w:val="it-IT"/>
              </w:rPr>
              <w:t xml:space="preserve">  </w:t>
            </w:r>
            <w:r w:rsidR="00743E7B" w:rsidRPr="00FF6AE6">
              <w:rPr>
                <w:rFonts w:cs="Times New Roman"/>
                <w:bCs/>
                <w:sz w:val="22"/>
                <w:szCs w:val="22"/>
                <w:lang w:val="it-IT"/>
              </w:rPr>
              <w:t xml:space="preserve"> </w:t>
            </w:r>
            <w:r w:rsidRPr="00FF6AE6">
              <w:rPr>
                <w:rFonts w:cs="Times New Roman"/>
                <w:bCs/>
                <w:sz w:val="22"/>
                <w:szCs w:val="22"/>
                <w:lang w:val="it-IT"/>
              </w:rPr>
              <w:t xml:space="preserve"> </w:t>
            </w:r>
            <w:r w:rsidR="00743E7B" w:rsidRPr="00FF6AE6">
              <w:rPr>
                <w:rFonts w:cs="Times New Roman"/>
                <w:bCs/>
                <w:sz w:val="22"/>
                <w:szCs w:val="22"/>
                <w:lang w:val="it-IT"/>
              </w:rPr>
              <w:t>Promitent -</w:t>
            </w:r>
            <w:r w:rsidRPr="00FF6AE6">
              <w:rPr>
                <w:rFonts w:cs="Times New Roman"/>
                <w:bCs/>
                <w:sz w:val="22"/>
                <w:szCs w:val="22"/>
                <w:lang w:val="it-IT"/>
              </w:rPr>
              <w:t xml:space="preserve"> FURNIZOR </w:t>
            </w:r>
          </w:p>
          <w:p w14:paraId="07582D8E" w14:textId="0BA43924" w:rsidR="0080514F" w:rsidRPr="00FF6AE6" w:rsidRDefault="004D43E3" w:rsidP="00382EDC">
            <w:pPr>
              <w:widowControl/>
              <w:suppressAutoHyphens w:val="0"/>
              <w:jc w:val="center"/>
              <w:rPr>
                <w:rFonts w:cs="Times New Roman"/>
                <w:bCs/>
                <w:sz w:val="22"/>
                <w:szCs w:val="22"/>
                <w:lang w:val="it-IT"/>
              </w:rPr>
            </w:pPr>
            <w:r w:rsidRPr="00FF6AE6">
              <w:rPr>
                <w:bCs/>
                <w:lang w:val="pt-BR"/>
              </w:rPr>
              <w:t>S.C. ROMPETROL DOWNSTREAM S.R.L</w:t>
            </w:r>
          </w:p>
          <w:p w14:paraId="5CD85EDA" w14:textId="69E20A4D" w:rsidR="0080514F" w:rsidRPr="00FF6AE6" w:rsidRDefault="004D43E3" w:rsidP="00382EDC">
            <w:pPr>
              <w:rPr>
                <w:rFonts w:cs="Times New Roman"/>
                <w:bCs/>
                <w:sz w:val="22"/>
                <w:szCs w:val="22"/>
                <w:lang w:val="it-IT"/>
              </w:rPr>
            </w:pPr>
            <w:r w:rsidRPr="00FF6AE6">
              <w:rPr>
                <w:lang w:val="pt-BR"/>
              </w:rPr>
              <w:t xml:space="preserve">                     Director Licitații</w:t>
            </w:r>
          </w:p>
          <w:p w14:paraId="73BBB45C" w14:textId="3B0476A7" w:rsidR="0080514F" w:rsidRPr="00FF6AE6" w:rsidRDefault="0080514F" w:rsidP="000F34A5">
            <w:pPr>
              <w:jc w:val="both"/>
              <w:rPr>
                <w:rFonts w:cs="Times New Roman"/>
                <w:bCs/>
                <w:sz w:val="22"/>
                <w:szCs w:val="22"/>
                <w:lang w:val="it-IT"/>
              </w:rPr>
            </w:pPr>
          </w:p>
        </w:tc>
      </w:tr>
      <w:tr w:rsidR="00FF6AE6" w:rsidRPr="00FF6AE6" w14:paraId="3B01B8DE" w14:textId="77777777" w:rsidTr="004D43E3">
        <w:trPr>
          <w:trHeight w:val="276"/>
        </w:trPr>
        <w:tc>
          <w:tcPr>
            <w:tcW w:w="4878" w:type="dxa"/>
            <w:vMerge w:val="restart"/>
          </w:tcPr>
          <w:p w14:paraId="71A05A55" w14:textId="77777777" w:rsidR="0080514F" w:rsidRPr="00FF6AE6" w:rsidRDefault="0080514F" w:rsidP="00382EDC">
            <w:pPr>
              <w:jc w:val="center"/>
              <w:rPr>
                <w:rFonts w:cs="Times New Roman"/>
                <w:bCs/>
                <w:sz w:val="22"/>
                <w:szCs w:val="22"/>
                <w:lang w:val="it-IT"/>
              </w:rPr>
            </w:pPr>
            <w:r w:rsidRPr="00FF6AE6">
              <w:rPr>
                <w:rFonts w:cs="Times New Roman"/>
                <w:bCs/>
                <w:sz w:val="22"/>
                <w:szCs w:val="22"/>
                <w:lang w:val="it-IT"/>
              </w:rPr>
              <w:t>Vizat  CFP</w:t>
            </w:r>
          </w:p>
          <w:p w14:paraId="2FB6633E" w14:textId="77777777" w:rsidR="0080514F" w:rsidRPr="00FF6AE6" w:rsidRDefault="0080514F" w:rsidP="00382EDC">
            <w:pPr>
              <w:jc w:val="center"/>
              <w:rPr>
                <w:rFonts w:cs="Times New Roman"/>
                <w:bCs/>
                <w:sz w:val="22"/>
                <w:szCs w:val="22"/>
                <w:lang w:val="it-IT"/>
              </w:rPr>
            </w:pPr>
          </w:p>
        </w:tc>
        <w:tc>
          <w:tcPr>
            <w:tcW w:w="4586" w:type="dxa"/>
            <w:vMerge w:val="restart"/>
          </w:tcPr>
          <w:p w14:paraId="030A1ED0" w14:textId="77777777" w:rsidR="0080514F" w:rsidRPr="00FF6AE6" w:rsidRDefault="0080514F" w:rsidP="00382EDC">
            <w:pPr>
              <w:widowControl/>
              <w:suppressAutoHyphens w:val="0"/>
              <w:jc w:val="center"/>
              <w:rPr>
                <w:rFonts w:cs="Times New Roman"/>
                <w:bCs/>
                <w:sz w:val="22"/>
                <w:szCs w:val="22"/>
                <w:lang w:val="it-IT"/>
              </w:rPr>
            </w:pPr>
          </w:p>
          <w:p w14:paraId="364CCA82" w14:textId="77777777" w:rsidR="0080514F" w:rsidRPr="00FF6AE6" w:rsidRDefault="0080514F" w:rsidP="00382EDC">
            <w:pPr>
              <w:jc w:val="center"/>
              <w:rPr>
                <w:rFonts w:cs="Times New Roman"/>
                <w:bCs/>
                <w:sz w:val="22"/>
                <w:szCs w:val="22"/>
                <w:lang w:val="it-IT"/>
              </w:rPr>
            </w:pPr>
          </w:p>
        </w:tc>
      </w:tr>
      <w:tr w:rsidR="00FF6AE6" w:rsidRPr="00FF6AE6" w14:paraId="10D6983C" w14:textId="77777777" w:rsidTr="004D43E3">
        <w:trPr>
          <w:trHeight w:val="276"/>
        </w:trPr>
        <w:tc>
          <w:tcPr>
            <w:tcW w:w="0" w:type="auto"/>
            <w:vMerge/>
            <w:vAlign w:val="center"/>
            <w:hideMark/>
          </w:tcPr>
          <w:p w14:paraId="4C1DECBF" w14:textId="77777777" w:rsidR="0080514F" w:rsidRPr="00FF6AE6" w:rsidRDefault="0080514F" w:rsidP="00382EDC">
            <w:pPr>
              <w:widowControl/>
              <w:suppressAutoHyphens w:val="0"/>
              <w:rPr>
                <w:rFonts w:cs="Times New Roman"/>
                <w:bCs/>
                <w:kern w:val="2"/>
                <w:sz w:val="22"/>
                <w:szCs w:val="22"/>
                <w:lang w:val="it-IT"/>
              </w:rPr>
            </w:pPr>
          </w:p>
        </w:tc>
        <w:tc>
          <w:tcPr>
            <w:tcW w:w="4586" w:type="dxa"/>
            <w:vMerge/>
            <w:vAlign w:val="center"/>
            <w:hideMark/>
          </w:tcPr>
          <w:p w14:paraId="33103BE5" w14:textId="77777777" w:rsidR="0080514F" w:rsidRPr="00FF6AE6" w:rsidRDefault="0080514F" w:rsidP="00382EDC">
            <w:pPr>
              <w:widowControl/>
              <w:suppressAutoHyphens w:val="0"/>
              <w:rPr>
                <w:rFonts w:cs="Times New Roman"/>
                <w:bCs/>
                <w:kern w:val="2"/>
                <w:sz w:val="22"/>
                <w:szCs w:val="22"/>
                <w:lang w:val="it-IT"/>
              </w:rPr>
            </w:pPr>
          </w:p>
        </w:tc>
      </w:tr>
      <w:tr w:rsidR="00FF6AE6" w:rsidRPr="00FF6AE6" w14:paraId="5824F8E4" w14:textId="77777777" w:rsidTr="004D43E3">
        <w:trPr>
          <w:trHeight w:val="276"/>
        </w:trPr>
        <w:tc>
          <w:tcPr>
            <w:tcW w:w="0" w:type="auto"/>
            <w:vMerge/>
            <w:vAlign w:val="center"/>
            <w:hideMark/>
          </w:tcPr>
          <w:p w14:paraId="139AF9AF" w14:textId="77777777" w:rsidR="0080514F" w:rsidRPr="00FF6AE6" w:rsidRDefault="0080514F" w:rsidP="00382EDC">
            <w:pPr>
              <w:widowControl/>
              <w:suppressAutoHyphens w:val="0"/>
              <w:rPr>
                <w:rFonts w:cs="Times New Roman"/>
                <w:bCs/>
                <w:kern w:val="2"/>
                <w:sz w:val="22"/>
                <w:szCs w:val="22"/>
                <w:lang w:val="it-IT"/>
              </w:rPr>
            </w:pPr>
          </w:p>
        </w:tc>
        <w:tc>
          <w:tcPr>
            <w:tcW w:w="4586" w:type="dxa"/>
            <w:vMerge/>
            <w:vAlign w:val="center"/>
            <w:hideMark/>
          </w:tcPr>
          <w:p w14:paraId="3B6977C8" w14:textId="77777777" w:rsidR="0080514F" w:rsidRPr="00FF6AE6" w:rsidRDefault="0080514F" w:rsidP="00382EDC">
            <w:pPr>
              <w:widowControl/>
              <w:suppressAutoHyphens w:val="0"/>
              <w:rPr>
                <w:rFonts w:cs="Times New Roman"/>
                <w:bCs/>
                <w:kern w:val="2"/>
                <w:sz w:val="22"/>
                <w:szCs w:val="22"/>
                <w:lang w:val="it-IT"/>
              </w:rPr>
            </w:pPr>
          </w:p>
        </w:tc>
      </w:tr>
      <w:tr w:rsidR="00FF6AE6" w:rsidRPr="00FF6AE6" w14:paraId="5AFC6443" w14:textId="77777777" w:rsidTr="004D43E3">
        <w:trPr>
          <w:trHeight w:val="276"/>
        </w:trPr>
        <w:tc>
          <w:tcPr>
            <w:tcW w:w="4878" w:type="dxa"/>
            <w:vMerge w:val="restart"/>
          </w:tcPr>
          <w:p w14:paraId="7D0028A7" w14:textId="77777777" w:rsidR="0080514F" w:rsidRPr="00FF6AE6" w:rsidRDefault="0080514F" w:rsidP="00382EDC">
            <w:pPr>
              <w:rPr>
                <w:rFonts w:cs="Times New Roman"/>
                <w:bCs/>
                <w:sz w:val="22"/>
                <w:szCs w:val="22"/>
                <w:lang w:val="it-IT"/>
              </w:rPr>
            </w:pPr>
          </w:p>
          <w:p w14:paraId="0A248F53" w14:textId="77777777" w:rsidR="0080514F" w:rsidRPr="00FF6AE6" w:rsidRDefault="0080514F" w:rsidP="00382EDC">
            <w:pPr>
              <w:jc w:val="center"/>
              <w:rPr>
                <w:rFonts w:cs="Times New Roman"/>
                <w:bCs/>
                <w:sz w:val="22"/>
                <w:szCs w:val="22"/>
                <w:lang w:val="it-IT"/>
              </w:rPr>
            </w:pPr>
          </w:p>
          <w:p w14:paraId="379B11FC" w14:textId="319AA230" w:rsidR="0080514F" w:rsidRPr="00FF6AE6" w:rsidRDefault="0080514F" w:rsidP="00382EDC">
            <w:pPr>
              <w:jc w:val="center"/>
              <w:rPr>
                <w:rFonts w:cs="Times New Roman"/>
                <w:bCs/>
                <w:sz w:val="22"/>
                <w:szCs w:val="22"/>
                <w:lang w:val="it-IT"/>
              </w:rPr>
            </w:pPr>
            <w:r w:rsidRPr="00FF6AE6">
              <w:rPr>
                <w:rFonts w:cs="Times New Roman"/>
                <w:bCs/>
                <w:sz w:val="22"/>
                <w:szCs w:val="22"/>
                <w:lang w:val="it-IT"/>
              </w:rPr>
              <w:t xml:space="preserve">Vizat  </w:t>
            </w:r>
            <w:r w:rsidR="00697E73" w:rsidRPr="00FF6AE6">
              <w:rPr>
                <w:rFonts w:cs="Times New Roman"/>
                <w:bCs/>
                <w:sz w:val="22"/>
                <w:szCs w:val="22"/>
                <w:lang w:val="it-IT"/>
              </w:rPr>
              <w:t xml:space="preserve">Birou Avize de Legalitate și Contencios </w:t>
            </w:r>
          </w:p>
          <w:p w14:paraId="530DB82D" w14:textId="77777777" w:rsidR="0080514F" w:rsidRPr="00FF6AE6" w:rsidRDefault="0080514F" w:rsidP="00382EDC">
            <w:pPr>
              <w:jc w:val="center"/>
              <w:rPr>
                <w:rFonts w:cs="Times New Roman"/>
                <w:bCs/>
                <w:sz w:val="22"/>
                <w:szCs w:val="22"/>
                <w:lang w:val="it-IT"/>
              </w:rPr>
            </w:pPr>
          </w:p>
          <w:p w14:paraId="505F8910" w14:textId="77777777" w:rsidR="0080514F" w:rsidRPr="00FF6AE6" w:rsidRDefault="0080514F" w:rsidP="00382EDC">
            <w:pPr>
              <w:rPr>
                <w:rFonts w:cs="Times New Roman"/>
                <w:bCs/>
                <w:sz w:val="22"/>
                <w:szCs w:val="22"/>
                <w:lang w:val="it-IT"/>
              </w:rPr>
            </w:pPr>
          </w:p>
          <w:p w14:paraId="7C1A082B" w14:textId="77777777" w:rsidR="0080514F" w:rsidRPr="00FF6AE6" w:rsidRDefault="0080514F" w:rsidP="00382EDC">
            <w:pPr>
              <w:rPr>
                <w:rFonts w:cs="Times New Roman"/>
                <w:bCs/>
                <w:sz w:val="22"/>
                <w:szCs w:val="22"/>
                <w:lang w:val="it-IT"/>
              </w:rPr>
            </w:pPr>
          </w:p>
        </w:tc>
        <w:tc>
          <w:tcPr>
            <w:tcW w:w="4586" w:type="dxa"/>
            <w:vMerge w:val="restart"/>
          </w:tcPr>
          <w:p w14:paraId="0DB86644" w14:textId="77777777" w:rsidR="0080514F" w:rsidRPr="00FF6AE6" w:rsidRDefault="0080514F" w:rsidP="00382EDC">
            <w:pPr>
              <w:widowControl/>
              <w:suppressAutoHyphens w:val="0"/>
              <w:jc w:val="center"/>
              <w:rPr>
                <w:rFonts w:cs="Times New Roman"/>
                <w:bCs/>
                <w:sz w:val="22"/>
                <w:szCs w:val="22"/>
                <w:lang w:val="it-IT"/>
              </w:rPr>
            </w:pPr>
          </w:p>
          <w:p w14:paraId="7637EFEE" w14:textId="77777777" w:rsidR="0080514F" w:rsidRPr="00FF6AE6" w:rsidRDefault="0080514F" w:rsidP="00382EDC">
            <w:pPr>
              <w:jc w:val="center"/>
              <w:rPr>
                <w:rFonts w:cs="Times New Roman"/>
                <w:bCs/>
                <w:sz w:val="22"/>
                <w:szCs w:val="22"/>
                <w:lang w:val="it-IT"/>
              </w:rPr>
            </w:pPr>
          </w:p>
        </w:tc>
      </w:tr>
      <w:tr w:rsidR="00FF6AE6" w:rsidRPr="00FF6AE6" w14:paraId="0C584B30" w14:textId="77777777" w:rsidTr="004D43E3">
        <w:trPr>
          <w:trHeight w:val="276"/>
        </w:trPr>
        <w:tc>
          <w:tcPr>
            <w:tcW w:w="0" w:type="auto"/>
            <w:vMerge/>
            <w:vAlign w:val="center"/>
            <w:hideMark/>
          </w:tcPr>
          <w:p w14:paraId="1F9F4046" w14:textId="77777777" w:rsidR="0080514F" w:rsidRPr="00FF6AE6" w:rsidRDefault="0080514F" w:rsidP="00382EDC">
            <w:pPr>
              <w:widowControl/>
              <w:suppressAutoHyphens w:val="0"/>
              <w:rPr>
                <w:rFonts w:cs="Times New Roman"/>
                <w:kern w:val="2"/>
                <w:sz w:val="22"/>
                <w:szCs w:val="22"/>
                <w:lang w:val="it-IT"/>
              </w:rPr>
            </w:pPr>
          </w:p>
        </w:tc>
        <w:tc>
          <w:tcPr>
            <w:tcW w:w="4586" w:type="dxa"/>
            <w:vMerge/>
            <w:vAlign w:val="center"/>
            <w:hideMark/>
          </w:tcPr>
          <w:p w14:paraId="3B71806B" w14:textId="77777777" w:rsidR="0080514F" w:rsidRPr="00FF6AE6" w:rsidRDefault="0080514F" w:rsidP="00382EDC">
            <w:pPr>
              <w:widowControl/>
              <w:suppressAutoHyphens w:val="0"/>
              <w:rPr>
                <w:rFonts w:cs="Times New Roman"/>
                <w:kern w:val="2"/>
                <w:sz w:val="22"/>
                <w:szCs w:val="22"/>
                <w:lang w:val="it-IT"/>
              </w:rPr>
            </w:pPr>
          </w:p>
        </w:tc>
      </w:tr>
      <w:tr w:rsidR="00FF6AE6" w:rsidRPr="00FF6AE6" w14:paraId="796CF97C" w14:textId="77777777" w:rsidTr="004D43E3">
        <w:trPr>
          <w:trHeight w:val="276"/>
        </w:trPr>
        <w:tc>
          <w:tcPr>
            <w:tcW w:w="0" w:type="auto"/>
            <w:vMerge/>
            <w:vAlign w:val="center"/>
            <w:hideMark/>
          </w:tcPr>
          <w:p w14:paraId="32491A66" w14:textId="77777777" w:rsidR="0080514F" w:rsidRPr="00FF6AE6" w:rsidRDefault="0080514F" w:rsidP="00382EDC">
            <w:pPr>
              <w:widowControl/>
              <w:suppressAutoHyphens w:val="0"/>
              <w:rPr>
                <w:rFonts w:cs="Times New Roman"/>
                <w:kern w:val="2"/>
                <w:sz w:val="22"/>
                <w:szCs w:val="22"/>
                <w:lang w:val="it-IT"/>
              </w:rPr>
            </w:pPr>
          </w:p>
        </w:tc>
        <w:tc>
          <w:tcPr>
            <w:tcW w:w="4586" w:type="dxa"/>
            <w:vMerge/>
            <w:vAlign w:val="center"/>
            <w:hideMark/>
          </w:tcPr>
          <w:p w14:paraId="39868A1B" w14:textId="77777777" w:rsidR="0080514F" w:rsidRPr="00FF6AE6" w:rsidRDefault="0080514F" w:rsidP="00382EDC">
            <w:pPr>
              <w:widowControl/>
              <w:suppressAutoHyphens w:val="0"/>
              <w:rPr>
                <w:rFonts w:cs="Times New Roman"/>
                <w:kern w:val="2"/>
                <w:sz w:val="22"/>
                <w:szCs w:val="22"/>
                <w:lang w:val="it-IT"/>
              </w:rPr>
            </w:pPr>
          </w:p>
        </w:tc>
      </w:tr>
      <w:tr w:rsidR="00FF6AE6" w:rsidRPr="00FF6AE6" w14:paraId="33E2835D" w14:textId="77777777" w:rsidTr="004D43E3">
        <w:trPr>
          <w:trHeight w:val="276"/>
        </w:trPr>
        <w:tc>
          <w:tcPr>
            <w:tcW w:w="4878" w:type="dxa"/>
            <w:vMerge w:val="restart"/>
          </w:tcPr>
          <w:p w14:paraId="64ABF56B" w14:textId="77777777" w:rsidR="0080514F" w:rsidRPr="00FF6AE6" w:rsidRDefault="0080514F" w:rsidP="00382EDC">
            <w:pPr>
              <w:rPr>
                <w:rFonts w:cs="Times New Roman"/>
                <w:sz w:val="22"/>
                <w:szCs w:val="22"/>
                <w:lang w:val="it-IT"/>
              </w:rPr>
            </w:pPr>
          </w:p>
          <w:p w14:paraId="0D7D96AE" w14:textId="77777777" w:rsidR="00E47B06" w:rsidRPr="00FF6AE6" w:rsidRDefault="0080514F" w:rsidP="00382EDC">
            <w:pPr>
              <w:rPr>
                <w:rFonts w:cs="Times New Roman"/>
                <w:sz w:val="22"/>
                <w:szCs w:val="22"/>
                <w:lang w:val="it-IT"/>
              </w:rPr>
            </w:pPr>
            <w:r w:rsidRPr="00FF6AE6">
              <w:rPr>
                <w:rFonts w:cs="Times New Roman"/>
                <w:sz w:val="22"/>
                <w:szCs w:val="22"/>
                <w:lang w:val="it-IT"/>
              </w:rPr>
              <w:t xml:space="preserve">                            Director Executiv</w:t>
            </w:r>
          </w:p>
          <w:p w14:paraId="09C5BB65" w14:textId="77777777" w:rsidR="0080514F" w:rsidRPr="00FF6AE6" w:rsidRDefault="0080514F" w:rsidP="00382EDC">
            <w:pPr>
              <w:jc w:val="center"/>
              <w:rPr>
                <w:rFonts w:cs="Times New Roman"/>
                <w:sz w:val="22"/>
                <w:szCs w:val="22"/>
                <w:lang w:val="it-IT"/>
              </w:rPr>
            </w:pPr>
          </w:p>
          <w:p w14:paraId="01B2C060" w14:textId="77777777" w:rsidR="0080514F" w:rsidRPr="00FF6AE6" w:rsidRDefault="0080514F" w:rsidP="00382EDC">
            <w:pPr>
              <w:jc w:val="center"/>
              <w:rPr>
                <w:rFonts w:cs="Times New Roman"/>
                <w:sz w:val="22"/>
                <w:szCs w:val="22"/>
                <w:lang w:val="it-IT"/>
              </w:rPr>
            </w:pPr>
          </w:p>
          <w:p w14:paraId="418ADC92" w14:textId="77777777" w:rsidR="0080514F" w:rsidRPr="00FF6AE6" w:rsidRDefault="0080514F" w:rsidP="00382EDC">
            <w:pPr>
              <w:jc w:val="center"/>
              <w:rPr>
                <w:rFonts w:cs="Times New Roman"/>
                <w:sz w:val="22"/>
                <w:szCs w:val="22"/>
                <w:lang w:val="it-IT"/>
              </w:rPr>
            </w:pPr>
          </w:p>
          <w:p w14:paraId="073CA1A4" w14:textId="77777777" w:rsidR="0080514F" w:rsidRPr="00FF6AE6" w:rsidRDefault="0080514F" w:rsidP="00382EDC">
            <w:pPr>
              <w:rPr>
                <w:rFonts w:cs="Times New Roman"/>
                <w:sz w:val="22"/>
                <w:szCs w:val="22"/>
                <w:lang w:val="it-IT"/>
              </w:rPr>
            </w:pPr>
          </w:p>
          <w:p w14:paraId="3C11B777" w14:textId="6706D48A" w:rsidR="0080514F" w:rsidRPr="00FF6AE6" w:rsidRDefault="0080514F" w:rsidP="00382EDC">
            <w:pPr>
              <w:rPr>
                <w:rFonts w:cs="Times New Roman"/>
                <w:sz w:val="22"/>
                <w:szCs w:val="22"/>
                <w:lang w:val="it-IT"/>
              </w:rPr>
            </w:pPr>
            <w:r w:rsidRPr="00FF6AE6">
              <w:rPr>
                <w:rFonts w:cs="Times New Roman"/>
                <w:sz w:val="22"/>
                <w:szCs w:val="22"/>
                <w:lang w:val="it-IT"/>
              </w:rPr>
              <w:t xml:space="preserve">                                Verificat,</w:t>
            </w:r>
          </w:p>
          <w:p w14:paraId="0EB8347D" w14:textId="20505B60" w:rsidR="0080514F" w:rsidRPr="00FF6AE6" w:rsidRDefault="0080514F" w:rsidP="00382EDC">
            <w:pPr>
              <w:rPr>
                <w:rFonts w:cs="Times New Roman"/>
                <w:sz w:val="22"/>
                <w:szCs w:val="22"/>
                <w:lang w:val="it-IT"/>
              </w:rPr>
            </w:pPr>
            <w:r w:rsidRPr="00FF6AE6">
              <w:rPr>
                <w:rFonts w:cs="Times New Roman"/>
                <w:sz w:val="22"/>
                <w:szCs w:val="22"/>
                <w:lang w:val="it-IT"/>
              </w:rPr>
              <w:t xml:space="preserve">                           Şef S.F.C.A.P.P.</w:t>
            </w:r>
          </w:p>
          <w:p w14:paraId="45CE37B5" w14:textId="3548B212" w:rsidR="00E47B06" w:rsidRPr="00FF6AE6" w:rsidRDefault="00E47B06" w:rsidP="00382EDC">
            <w:pPr>
              <w:rPr>
                <w:rFonts w:cs="Times New Roman"/>
                <w:sz w:val="22"/>
                <w:szCs w:val="22"/>
                <w:lang w:val="it-IT"/>
              </w:rPr>
            </w:pPr>
            <w:r w:rsidRPr="00FF6AE6">
              <w:rPr>
                <w:rFonts w:cs="Times New Roman"/>
                <w:sz w:val="22"/>
                <w:szCs w:val="22"/>
                <w:lang w:val="it-IT"/>
              </w:rPr>
              <w:t xml:space="preserve">                               </w:t>
            </w:r>
          </w:p>
          <w:p w14:paraId="4BC2543C" w14:textId="77777777" w:rsidR="0080514F" w:rsidRPr="00FF6AE6" w:rsidRDefault="0080514F" w:rsidP="00382EDC">
            <w:pPr>
              <w:rPr>
                <w:rFonts w:cs="Times New Roman"/>
                <w:sz w:val="22"/>
                <w:szCs w:val="22"/>
                <w:lang w:val="it-IT"/>
              </w:rPr>
            </w:pPr>
          </w:p>
          <w:p w14:paraId="79265DCE" w14:textId="77777777" w:rsidR="0080514F" w:rsidRPr="00FF6AE6" w:rsidRDefault="0080514F" w:rsidP="00382EDC">
            <w:pPr>
              <w:rPr>
                <w:rFonts w:cs="Times New Roman"/>
                <w:sz w:val="22"/>
                <w:szCs w:val="22"/>
                <w:lang w:val="it-IT"/>
              </w:rPr>
            </w:pPr>
          </w:p>
          <w:p w14:paraId="5230D5C2" w14:textId="77777777" w:rsidR="0080514F" w:rsidRPr="00FF6AE6" w:rsidRDefault="0080514F" w:rsidP="00382EDC">
            <w:pPr>
              <w:rPr>
                <w:rFonts w:cs="Times New Roman"/>
                <w:sz w:val="22"/>
                <w:szCs w:val="22"/>
                <w:lang w:val="it-IT"/>
              </w:rPr>
            </w:pPr>
          </w:p>
        </w:tc>
        <w:tc>
          <w:tcPr>
            <w:tcW w:w="4586" w:type="dxa"/>
            <w:vMerge w:val="restart"/>
          </w:tcPr>
          <w:p w14:paraId="36855389" w14:textId="77777777" w:rsidR="0080514F" w:rsidRPr="00FF6AE6" w:rsidRDefault="0080514F" w:rsidP="00382EDC">
            <w:pPr>
              <w:jc w:val="center"/>
              <w:rPr>
                <w:rFonts w:cs="Times New Roman"/>
                <w:sz w:val="22"/>
                <w:szCs w:val="22"/>
                <w:lang w:val="it-IT"/>
              </w:rPr>
            </w:pPr>
          </w:p>
        </w:tc>
      </w:tr>
      <w:tr w:rsidR="00FF6AE6" w:rsidRPr="00FF6AE6" w14:paraId="5609D874" w14:textId="77777777" w:rsidTr="004D43E3">
        <w:trPr>
          <w:trHeight w:val="276"/>
        </w:trPr>
        <w:tc>
          <w:tcPr>
            <w:tcW w:w="0" w:type="auto"/>
            <w:vMerge/>
            <w:vAlign w:val="center"/>
            <w:hideMark/>
          </w:tcPr>
          <w:p w14:paraId="13D66366" w14:textId="77777777" w:rsidR="0080514F" w:rsidRPr="00FF6AE6" w:rsidRDefault="0080514F" w:rsidP="00382EDC">
            <w:pPr>
              <w:widowControl/>
              <w:suppressAutoHyphens w:val="0"/>
              <w:rPr>
                <w:rFonts w:cs="Times New Roman"/>
                <w:kern w:val="2"/>
                <w:sz w:val="22"/>
                <w:szCs w:val="22"/>
                <w:lang w:val="it-IT"/>
              </w:rPr>
            </w:pPr>
          </w:p>
        </w:tc>
        <w:tc>
          <w:tcPr>
            <w:tcW w:w="4586" w:type="dxa"/>
            <w:vMerge/>
            <w:vAlign w:val="center"/>
            <w:hideMark/>
          </w:tcPr>
          <w:p w14:paraId="22B00704" w14:textId="77777777" w:rsidR="0080514F" w:rsidRPr="00FF6AE6" w:rsidRDefault="0080514F" w:rsidP="00382EDC">
            <w:pPr>
              <w:widowControl/>
              <w:suppressAutoHyphens w:val="0"/>
              <w:rPr>
                <w:rFonts w:cs="Times New Roman"/>
                <w:kern w:val="2"/>
                <w:sz w:val="22"/>
                <w:szCs w:val="22"/>
                <w:lang w:val="it-IT"/>
              </w:rPr>
            </w:pPr>
          </w:p>
        </w:tc>
      </w:tr>
      <w:tr w:rsidR="00FF6AE6" w:rsidRPr="00FF6AE6" w14:paraId="6D5094AA" w14:textId="77777777" w:rsidTr="004D43E3">
        <w:trPr>
          <w:trHeight w:val="276"/>
        </w:trPr>
        <w:tc>
          <w:tcPr>
            <w:tcW w:w="0" w:type="auto"/>
            <w:vMerge/>
            <w:vAlign w:val="center"/>
            <w:hideMark/>
          </w:tcPr>
          <w:p w14:paraId="52C1B63A" w14:textId="77777777" w:rsidR="0080514F" w:rsidRPr="00FF6AE6" w:rsidRDefault="0080514F" w:rsidP="00382EDC">
            <w:pPr>
              <w:widowControl/>
              <w:suppressAutoHyphens w:val="0"/>
              <w:rPr>
                <w:rFonts w:cs="Times New Roman"/>
                <w:kern w:val="2"/>
                <w:sz w:val="22"/>
                <w:szCs w:val="22"/>
                <w:lang w:val="it-IT"/>
              </w:rPr>
            </w:pPr>
          </w:p>
        </w:tc>
        <w:tc>
          <w:tcPr>
            <w:tcW w:w="4586" w:type="dxa"/>
            <w:vMerge/>
            <w:vAlign w:val="center"/>
            <w:hideMark/>
          </w:tcPr>
          <w:p w14:paraId="6C78B1F9" w14:textId="77777777" w:rsidR="0080514F" w:rsidRPr="00FF6AE6" w:rsidRDefault="0080514F" w:rsidP="00382EDC">
            <w:pPr>
              <w:widowControl/>
              <w:suppressAutoHyphens w:val="0"/>
              <w:rPr>
                <w:rFonts w:cs="Times New Roman"/>
                <w:kern w:val="2"/>
                <w:sz w:val="22"/>
                <w:szCs w:val="22"/>
                <w:lang w:val="it-IT"/>
              </w:rPr>
            </w:pPr>
          </w:p>
        </w:tc>
      </w:tr>
      <w:tr w:rsidR="00FF6AE6" w:rsidRPr="00FF6AE6" w14:paraId="6162C7A8" w14:textId="77777777" w:rsidTr="004D43E3">
        <w:trPr>
          <w:trHeight w:val="253"/>
        </w:trPr>
        <w:tc>
          <w:tcPr>
            <w:tcW w:w="4878" w:type="dxa"/>
          </w:tcPr>
          <w:p w14:paraId="47643DA9" w14:textId="77777777" w:rsidR="0080514F" w:rsidRPr="00FF6AE6" w:rsidRDefault="0080514F" w:rsidP="00382EDC">
            <w:pPr>
              <w:rPr>
                <w:rFonts w:cs="Times New Roman"/>
                <w:sz w:val="22"/>
                <w:szCs w:val="22"/>
                <w:lang w:val="it-IT"/>
              </w:rPr>
            </w:pPr>
            <w:r w:rsidRPr="00FF6AE6">
              <w:rPr>
                <w:rFonts w:cs="Times New Roman"/>
                <w:sz w:val="22"/>
                <w:szCs w:val="22"/>
                <w:lang w:val="it-IT"/>
              </w:rPr>
              <w:t xml:space="preserve">                                  Întocmit,</w:t>
            </w:r>
          </w:p>
          <w:p w14:paraId="6B9459AD" w14:textId="35412AC0" w:rsidR="002949A7" w:rsidRPr="00FF6AE6" w:rsidRDefault="0080514F" w:rsidP="00382EDC">
            <w:pPr>
              <w:rPr>
                <w:rFonts w:cs="Times New Roman"/>
                <w:sz w:val="22"/>
                <w:szCs w:val="22"/>
                <w:lang w:val="it-IT"/>
              </w:rPr>
            </w:pPr>
            <w:r w:rsidRPr="00FF6AE6">
              <w:rPr>
                <w:rFonts w:cs="Times New Roman"/>
                <w:sz w:val="22"/>
                <w:szCs w:val="22"/>
                <w:lang w:val="it-IT"/>
              </w:rPr>
              <w:t xml:space="preserve">                               Consilier A.P.</w:t>
            </w:r>
          </w:p>
          <w:p w14:paraId="2011C69E" w14:textId="40E4285E" w:rsidR="002949A7" w:rsidRPr="00FF6AE6" w:rsidRDefault="002949A7" w:rsidP="00382EDC">
            <w:pPr>
              <w:rPr>
                <w:rFonts w:cs="Times New Roman"/>
                <w:sz w:val="22"/>
                <w:szCs w:val="22"/>
                <w:lang w:val="it-IT"/>
              </w:rPr>
            </w:pPr>
            <w:r w:rsidRPr="00FF6AE6">
              <w:rPr>
                <w:rFonts w:cs="Times New Roman"/>
                <w:sz w:val="22"/>
                <w:szCs w:val="22"/>
                <w:lang w:val="it-IT"/>
              </w:rPr>
              <w:t xml:space="preserve">                              </w:t>
            </w:r>
          </w:p>
          <w:p w14:paraId="6B9E58A1" w14:textId="5CE8D731" w:rsidR="0080514F" w:rsidRPr="00FF6AE6" w:rsidRDefault="0080514F" w:rsidP="00382EDC">
            <w:pPr>
              <w:rPr>
                <w:rFonts w:cs="Times New Roman"/>
                <w:sz w:val="22"/>
                <w:szCs w:val="22"/>
                <w:lang w:val="it-IT"/>
              </w:rPr>
            </w:pPr>
            <w:r w:rsidRPr="00FF6AE6">
              <w:rPr>
                <w:rFonts w:cs="Times New Roman"/>
                <w:sz w:val="22"/>
                <w:szCs w:val="22"/>
                <w:lang w:val="it-IT"/>
              </w:rPr>
              <w:t xml:space="preserve"> </w:t>
            </w:r>
          </w:p>
          <w:p w14:paraId="34BB0955" w14:textId="77777777" w:rsidR="0080514F" w:rsidRPr="00FF6AE6" w:rsidRDefault="0080514F" w:rsidP="00382EDC">
            <w:pPr>
              <w:rPr>
                <w:rFonts w:cs="Times New Roman"/>
                <w:sz w:val="22"/>
                <w:szCs w:val="22"/>
                <w:lang w:val="it-IT"/>
              </w:rPr>
            </w:pPr>
            <w:r w:rsidRPr="00FF6AE6">
              <w:rPr>
                <w:rFonts w:cs="Times New Roman"/>
                <w:sz w:val="22"/>
                <w:szCs w:val="22"/>
                <w:lang w:val="it-IT"/>
              </w:rPr>
              <w:t xml:space="preserve">                              </w:t>
            </w:r>
          </w:p>
        </w:tc>
        <w:tc>
          <w:tcPr>
            <w:tcW w:w="4586" w:type="dxa"/>
          </w:tcPr>
          <w:p w14:paraId="0661CAA3" w14:textId="77777777" w:rsidR="0080514F" w:rsidRPr="00FF6AE6" w:rsidRDefault="0080514F" w:rsidP="00382EDC">
            <w:pPr>
              <w:widowControl/>
              <w:suppressAutoHyphens w:val="0"/>
              <w:jc w:val="center"/>
              <w:rPr>
                <w:rFonts w:cs="Times New Roman"/>
                <w:sz w:val="22"/>
                <w:szCs w:val="22"/>
                <w:lang w:val="it-IT"/>
              </w:rPr>
            </w:pPr>
          </w:p>
          <w:p w14:paraId="70A79100" w14:textId="77777777" w:rsidR="0080514F" w:rsidRPr="00FF6AE6" w:rsidRDefault="0080514F" w:rsidP="00382EDC">
            <w:pPr>
              <w:widowControl/>
              <w:suppressAutoHyphens w:val="0"/>
              <w:jc w:val="center"/>
              <w:rPr>
                <w:rFonts w:cs="Times New Roman"/>
                <w:sz w:val="22"/>
                <w:szCs w:val="22"/>
                <w:lang w:val="it-IT"/>
              </w:rPr>
            </w:pPr>
          </w:p>
          <w:p w14:paraId="67729945" w14:textId="77777777" w:rsidR="0080514F" w:rsidRPr="00FF6AE6" w:rsidRDefault="0080514F" w:rsidP="00382EDC">
            <w:pPr>
              <w:widowControl/>
              <w:suppressAutoHyphens w:val="0"/>
              <w:jc w:val="center"/>
              <w:rPr>
                <w:rFonts w:cs="Times New Roman"/>
                <w:sz w:val="22"/>
                <w:szCs w:val="22"/>
                <w:lang w:val="it-IT"/>
              </w:rPr>
            </w:pPr>
          </w:p>
          <w:p w14:paraId="326ED80A" w14:textId="77777777" w:rsidR="0080514F" w:rsidRPr="00FF6AE6" w:rsidRDefault="0080514F" w:rsidP="00382EDC">
            <w:pPr>
              <w:jc w:val="center"/>
              <w:rPr>
                <w:rFonts w:cs="Times New Roman"/>
                <w:sz w:val="22"/>
                <w:szCs w:val="22"/>
                <w:lang w:val="it-IT"/>
              </w:rPr>
            </w:pPr>
          </w:p>
        </w:tc>
      </w:tr>
    </w:tbl>
    <w:p w14:paraId="24BF6F1C" w14:textId="77777777" w:rsidR="00DE5AF0" w:rsidRPr="00FF6AE6" w:rsidRDefault="00AB2C2A" w:rsidP="00DE5AF0">
      <w:pPr>
        <w:jc w:val="both"/>
        <w:rPr>
          <w:rFonts w:cs="Times New Roman"/>
        </w:rPr>
      </w:pPr>
      <w:r w:rsidRPr="00FF6AE6">
        <w:rPr>
          <w:rFonts w:cs="Times New Roman"/>
        </w:rPr>
        <w:lastRenderedPageBreak/>
        <w:tab/>
      </w:r>
    </w:p>
    <w:p w14:paraId="5F165AD0" w14:textId="77777777" w:rsidR="00AB2C2A" w:rsidRPr="00FF6AE6" w:rsidRDefault="00AB2C2A">
      <w:pPr>
        <w:jc w:val="both"/>
        <w:rPr>
          <w:rFonts w:cs="Times New Roman"/>
        </w:rPr>
      </w:pPr>
      <w:r w:rsidRPr="00FF6AE6">
        <w:rPr>
          <w:rFonts w:cs="Times New Roman"/>
        </w:rPr>
        <w:tab/>
      </w:r>
      <w:r w:rsidRPr="00FF6AE6">
        <w:rPr>
          <w:rFonts w:cs="Times New Roman"/>
        </w:rPr>
        <w:tab/>
      </w:r>
      <w:r w:rsidRPr="00FF6AE6">
        <w:rPr>
          <w:rFonts w:cs="Times New Roman"/>
        </w:rPr>
        <w:tab/>
      </w:r>
      <w:r w:rsidRPr="00FF6AE6">
        <w:rPr>
          <w:rFonts w:cs="Times New Roman"/>
        </w:rPr>
        <w:tab/>
      </w:r>
      <w:bookmarkEnd w:id="2"/>
    </w:p>
    <w:sectPr w:rsidR="00AB2C2A" w:rsidRPr="00FF6AE6" w:rsidSect="00612566">
      <w:footerReference w:type="default" r:id="rId7"/>
      <w:pgSz w:w="12240" w:h="15840"/>
      <w:pgMar w:top="993" w:right="1134" w:bottom="709"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1364" w14:textId="77777777" w:rsidR="007C264F" w:rsidRDefault="007C264F">
      <w:r>
        <w:separator/>
      </w:r>
    </w:p>
  </w:endnote>
  <w:endnote w:type="continuationSeparator" w:id="0">
    <w:p w14:paraId="2EC57313" w14:textId="77777777" w:rsidR="007C264F" w:rsidRDefault="007C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969F" w14:textId="77777777" w:rsidR="00AB2C2A" w:rsidRDefault="00AB2C2A">
    <w:pPr>
      <w:pStyle w:val="Subsol"/>
      <w:jc w:val="center"/>
    </w:pPr>
    <w:r>
      <w:fldChar w:fldCharType="begin"/>
    </w:r>
    <w:r>
      <w:instrText xml:space="preserve"> PAGE </w:instrText>
    </w:r>
    <w:r>
      <w:fldChar w:fldCharType="separate"/>
    </w:r>
    <w:r w:rsidR="008B5A4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1D23" w14:textId="77777777" w:rsidR="007C264F" w:rsidRDefault="007C264F">
      <w:r>
        <w:separator/>
      </w:r>
    </w:p>
  </w:footnote>
  <w:footnote w:type="continuationSeparator" w:id="0">
    <w:p w14:paraId="2CB2AC0B" w14:textId="77777777" w:rsidR="007C264F" w:rsidRDefault="007C2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6953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67"/>
    <w:rsid w:val="00031DBD"/>
    <w:rsid w:val="00066EDE"/>
    <w:rsid w:val="000947A7"/>
    <w:rsid w:val="000B4A64"/>
    <w:rsid w:val="000F34A5"/>
    <w:rsid w:val="001312B6"/>
    <w:rsid w:val="0019381A"/>
    <w:rsid w:val="001A2EFD"/>
    <w:rsid w:val="001B402B"/>
    <w:rsid w:val="002949A7"/>
    <w:rsid w:val="002A2964"/>
    <w:rsid w:val="002C5B3B"/>
    <w:rsid w:val="002D3167"/>
    <w:rsid w:val="002D3EFA"/>
    <w:rsid w:val="00302DBF"/>
    <w:rsid w:val="00324C00"/>
    <w:rsid w:val="003467C5"/>
    <w:rsid w:val="00350D60"/>
    <w:rsid w:val="003654C9"/>
    <w:rsid w:val="0038043A"/>
    <w:rsid w:val="003D1F27"/>
    <w:rsid w:val="004238C5"/>
    <w:rsid w:val="004373FA"/>
    <w:rsid w:val="004501F3"/>
    <w:rsid w:val="004C592E"/>
    <w:rsid w:val="004D43E3"/>
    <w:rsid w:val="00521A48"/>
    <w:rsid w:val="00546793"/>
    <w:rsid w:val="00546CAE"/>
    <w:rsid w:val="005A2B4A"/>
    <w:rsid w:val="005C0143"/>
    <w:rsid w:val="006026D4"/>
    <w:rsid w:val="00610167"/>
    <w:rsid w:val="00612566"/>
    <w:rsid w:val="00644439"/>
    <w:rsid w:val="00651D8D"/>
    <w:rsid w:val="00697E73"/>
    <w:rsid w:val="006E3172"/>
    <w:rsid w:val="00743E7B"/>
    <w:rsid w:val="00744087"/>
    <w:rsid w:val="00752EBF"/>
    <w:rsid w:val="00756637"/>
    <w:rsid w:val="00757B6A"/>
    <w:rsid w:val="00761716"/>
    <w:rsid w:val="007C264F"/>
    <w:rsid w:val="0080514F"/>
    <w:rsid w:val="00840097"/>
    <w:rsid w:val="00872624"/>
    <w:rsid w:val="008735F6"/>
    <w:rsid w:val="00884BF7"/>
    <w:rsid w:val="008931B0"/>
    <w:rsid w:val="00894EFE"/>
    <w:rsid w:val="00896D6E"/>
    <w:rsid w:val="00897968"/>
    <w:rsid w:val="008A311D"/>
    <w:rsid w:val="008B5A45"/>
    <w:rsid w:val="008E7A41"/>
    <w:rsid w:val="008F080F"/>
    <w:rsid w:val="009607B3"/>
    <w:rsid w:val="009C5FDA"/>
    <w:rsid w:val="00A2157E"/>
    <w:rsid w:val="00AA53E6"/>
    <w:rsid w:val="00AB2C2A"/>
    <w:rsid w:val="00AB6CE9"/>
    <w:rsid w:val="00AF316B"/>
    <w:rsid w:val="00B018B0"/>
    <w:rsid w:val="00B43AAC"/>
    <w:rsid w:val="00B45FD8"/>
    <w:rsid w:val="00C263CA"/>
    <w:rsid w:val="00C561E4"/>
    <w:rsid w:val="00C666B0"/>
    <w:rsid w:val="00C86F57"/>
    <w:rsid w:val="00CB5FDD"/>
    <w:rsid w:val="00CD679D"/>
    <w:rsid w:val="00CF348A"/>
    <w:rsid w:val="00D20443"/>
    <w:rsid w:val="00D66173"/>
    <w:rsid w:val="00D975BC"/>
    <w:rsid w:val="00DA383C"/>
    <w:rsid w:val="00DC23E1"/>
    <w:rsid w:val="00DE5AF0"/>
    <w:rsid w:val="00E073DF"/>
    <w:rsid w:val="00E3094D"/>
    <w:rsid w:val="00E47B06"/>
    <w:rsid w:val="00F77C4F"/>
    <w:rsid w:val="00FD3FC2"/>
    <w:rsid w:val="00FF688D"/>
    <w:rsid w:val="00FF6A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EE843F"/>
  <w15:chartTrackingRefBased/>
  <w15:docId w15:val="{76CF78A0-7400-41D2-8307-0A3306CB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val="en-US" w:eastAsia="hi-IN" w:bidi="hi-IN"/>
    </w:rPr>
  </w:style>
  <w:style w:type="paragraph" w:styleId="Titlu1">
    <w:name w:val="heading 1"/>
    <w:basedOn w:val="Normal"/>
    <w:next w:val="Normal"/>
    <w:qFormat/>
    <w:pPr>
      <w:keepNext/>
      <w:numPr>
        <w:numId w:val="1"/>
      </w:numPr>
      <w:spacing w:line="240" w:lineRule="exact"/>
      <w:ind w:left="0" w:firstLine="0"/>
      <w:jc w:val="both"/>
      <w:outlineLvl w:val="0"/>
    </w:pPr>
    <w:rPr>
      <w:rFonts w:ascii="Bookman Old Style" w:hAnsi="Bookman Old Style"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deparagrafimplicit1">
    <w:name w:val="Font de paragraf implicit1"/>
  </w:style>
  <w:style w:type="character" w:customStyle="1" w:styleId="FootnoteCharacters">
    <w:name w:val="Footnote Characters"/>
    <w:rPr>
      <w:vertAlign w:val="superscript"/>
    </w:rPr>
  </w:style>
  <w:style w:type="character" w:styleId="Robust">
    <w:name w:val="Strong"/>
    <w:qFormat/>
    <w:rPr>
      <w:b/>
      <w:bCs/>
    </w:rPr>
  </w:style>
  <w:style w:type="character" w:styleId="Referinnotdesubsol">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eferinnotdefinal">
    <w:name w:val="endnote reference"/>
    <w:rPr>
      <w:vertAlign w:val="superscript"/>
    </w:rPr>
  </w:style>
  <w:style w:type="character" w:customStyle="1" w:styleId="NumberingSymbols">
    <w:name w:val="Numbering Symbols"/>
  </w:style>
  <w:style w:type="paragraph" w:customStyle="1" w:styleId="Heading">
    <w:name w:val="Heading"/>
    <w:basedOn w:val="Normal"/>
    <w:next w:val="Corptext"/>
    <w:pPr>
      <w:keepNext/>
      <w:spacing w:before="240" w:after="120"/>
    </w:pPr>
    <w:rPr>
      <w:rFonts w:ascii="Arial" w:hAnsi="Arial"/>
      <w:sz w:val="28"/>
      <w:szCs w:val="28"/>
    </w:rPr>
  </w:style>
  <w:style w:type="paragraph" w:styleId="Corptext">
    <w:name w:val="Body Text"/>
    <w:basedOn w:val="Normal"/>
    <w:pPr>
      <w:spacing w:after="120"/>
    </w:pPr>
  </w:style>
  <w:style w:type="paragraph" w:styleId="List">
    <w:name w:val="List"/>
    <w:basedOn w:val="Corptext"/>
  </w:style>
  <w:style w:type="paragraph" w:customStyle="1" w:styleId="Legend1">
    <w:name w:val="Legendă1"/>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Text">
    <w:name w:val="Default Text"/>
    <w:basedOn w:val="Normal"/>
    <w:rPr>
      <w:szCs w:val="20"/>
      <w:lang w:val="ro-RO"/>
    </w:rPr>
  </w:style>
  <w:style w:type="paragraph" w:customStyle="1" w:styleId="DefaultText1">
    <w:name w:val="Default Text:1"/>
    <w:basedOn w:val="Normal"/>
    <w:rPr>
      <w:szCs w:val="20"/>
      <w:lang w:val="ro-RO"/>
    </w:rPr>
  </w:style>
  <w:style w:type="paragraph" w:customStyle="1" w:styleId="DefaultText2">
    <w:name w:val="Default Text:2"/>
    <w:basedOn w:val="Normal"/>
    <w:rPr>
      <w:szCs w:val="20"/>
      <w:lang w:val="ro-RO"/>
    </w:rPr>
  </w:style>
  <w:style w:type="paragraph" w:styleId="Textnotdesubsol">
    <w:name w:val="footnote text"/>
    <w:basedOn w:val="Normal"/>
    <w:pPr>
      <w:suppressLineNumbers/>
      <w:ind w:left="283" w:hanging="283"/>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sol">
    <w:name w:val="footer"/>
    <w:basedOn w:val="Normal"/>
    <w:pPr>
      <w:suppressLineNumbers/>
      <w:tabs>
        <w:tab w:val="center" w:pos="4986"/>
        <w:tab w:val="right" w:pos="9972"/>
      </w:tabs>
    </w:pPr>
  </w:style>
  <w:style w:type="paragraph" w:styleId="Antet">
    <w:name w:val="header"/>
    <w:basedOn w:val="Normal"/>
    <w:pPr>
      <w:suppressLineNumbers/>
      <w:tabs>
        <w:tab w:val="center" w:pos="4986"/>
        <w:tab w:val="right" w:pos="9972"/>
      </w:tabs>
    </w:pPr>
  </w:style>
  <w:style w:type="paragraph" w:styleId="TextnBalon">
    <w:name w:val="Balloon Text"/>
    <w:basedOn w:val="Normal"/>
    <w:link w:val="TextnBalonCaracter"/>
    <w:uiPriority w:val="99"/>
    <w:semiHidden/>
    <w:unhideWhenUsed/>
    <w:rsid w:val="00894EFE"/>
    <w:rPr>
      <w:rFonts w:ascii="Segoe UI" w:hAnsi="Segoe UI"/>
      <w:sz w:val="18"/>
      <w:szCs w:val="16"/>
    </w:rPr>
  </w:style>
  <w:style w:type="character" w:customStyle="1" w:styleId="TextnBalonCaracter">
    <w:name w:val="Text în Balon Caracter"/>
    <w:link w:val="TextnBalon"/>
    <w:uiPriority w:val="99"/>
    <w:semiHidden/>
    <w:rsid w:val="00894EFE"/>
    <w:rPr>
      <w:rFonts w:ascii="Segoe UI" w:eastAsia="Lucida Sans Unicode" w:hAnsi="Segoe UI" w:cs="Mangal"/>
      <w:kern w:val="1"/>
      <w:sz w:val="18"/>
      <w:szCs w:val="16"/>
      <w:lang w:val="en-US" w:eastAsia="hi-IN" w:bidi="hi-IN"/>
    </w:rPr>
  </w:style>
  <w:style w:type="paragraph" w:customStyle="1" w:styleId="Default">
    <w:name w:val="Default"/>
    <w:rsid w:val="00324C00"/>
    <w:pPr>
      <w:autoSpaceDE w:val="0"/>
      <w:autoSpaceDN w:val="0"/>
      <w:adjustRightInd w:val="0"/>
    </w:pPr>
    <w:rPr>
      <w:rFonts w:eastAsiaTheme="minorHAnsi"/>
      <w:color w:val="000000"/>
      <w:sz w:val="24"/>
      <w:szCs w:val="24"/>
      <w:lang w:val="en-US" w:eastAsia="en-US"/>
    </w:rPr>
  </w:style>
  <w:style w:type="paragraph" w:styleId="Frspaiere">
    <w:name w:val="No Spacing"/>
    <w:uiPriority w:val="1"/>
    <w:qFormat/>
    <w:rsid w:val="00644439"/>
    <w:pPr>
      <w:jc w:val="both"/>
    </w:pPr>
    <w:rPr>
      <w:rFonts w:ascii="Calibri" w:hAnsi="Calibri"/>
      <w:sz w:val="22"/>
      <w:szCs w:val="22"/>
      <w:lang w:val="en-US" w:eastAsia="en-US"/>
    </w:rPr>
  </w:style>
  <w:style w:type="paragraph" w:styleId="Listparagraf">
    <w:name w:val="List Paragraph"/>
    <w:basedOn w:val="Normal"/>
    <w:qFormat/>
    <w:rsid w:val="00752EBF"/>
    <w:pPr>
      <w:widowControl/>
      <w:suppressAutoHyphens w:val="0"/>
      <w:spacing w:after="160" w:line="256" w:lineRule="auto"/>
      <w:ind w:left="720"/>
      <w:contextualSpacing/>
    </w:pPr>
    <w:rPr>
      <w:rFonts w:ascii="Calibri" w:eastAsia="Calibri" w:hAnsi="Calibri" w:cs="Times New Roman"/>
      <w:kern w:val="0"/>
      <w:sz w:val="22"/>
      <w:szCs w:val="22"/>
      <w:lang w:val="ro-R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2688</Words>
  <Characters>15595</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PC</dc:creator>
  <cp:keywords/>
  <cp:lastModifiedBy>Utilizator PC</cp:lastModifiedBy>
  <cp:revision>27</cp:revision>
  <cp:lastPrinted>2022-08-17T09:43:00Z</cp:lastPrinted>
  <dcterms:created xsi:type="dcterms:W3CDTF">2022-07-06T08:04:00Z</dcterms:created>
  <dcterms:modified xsi:type="dcterms:W3CDTF">2022-08-25T11:10:00Z</dcterms:modified>
</cp:coreProperties>
</file>